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7F5" w:rsidRPr="00D22413" w:rsidRDefault="004807F5" w:rsidP="004807F5">
      <w:pPr>
        <w:widowControl w:val="0"/>
        <w:suppressAutoHyphens/>
        <w:autoSpaceDN w:val="0"/>
        <w:spacing w:after="200" w:line="276" w:lineRule="auto"/>
        <w:textAlignment w:val="baseline"/>
        <w:rPr>
          <w:rFonts w:ascii="Tahoma" w:eastAsia="SimSun" w:hAnsi="Tahoma" w:cs="Tahoma"/>
          <w:b/>
          <w:kern w:val="3"/>
          <w:sz w:val="20"/>
          <w:szCs w:val="20"/>
          <w:lang w:eastAsia="zh-CN" w:bidi="hi-IN"/>
        </w:rPr>
      </w:pPr>
      <w:proofErr w:type="spellStart"/>
      <w:r>
        <w:rPr>
          <w:rFonts w:ascii="Tahoma" w:eastAsia="SimSun" w:hAnsi="Tahoma" w:cs="Tahoma"/>
          <w:kern w:val="3"/>
          <w:sz w:val="20"/>
          <w:szCs w:val="20"/>
          <w:lang w:eastAsia="zh-CN" w:bidi="hi-IN"/>
        </w:rPr>
        <w:t>Žigrovec</w:t>
      </w:r>
      <w:proofErr w:type="spellEnd"/>
      <w:r w:rsidRPr="00D22413">
        <w:rPr>
          <w:rFonts w:ascii="Tahoma" w:eastAsia="SimSun" w:hAnsi="Tahoma" w:cs="Tahoma"/>
          <w:kern w:val="3"/>
          <w:sz w:val="20"/>
          <w:szCs w:val="20"/>
          <w:lang w:eastAsia="zh-CN" w:bidi="hi-IN"/>
        </w:rPr>
        <w:t xml:space="preserve">, </w:t>
      </w:r>
      <w:r w:rsidR="00EA4071">
        <w:rPr>
          <w:rFonts w:ascii="Tahoma" w:eastAsia="SimSun" w:hAnsi="Tahoma" w:cs="Tahoma"/>
          <w:kern w:val="3"/>
          <w:sz w:val="20"/>
          <w:szCs w:val="20"/>
          <w:lang w:eastAsia="zh-CN" w:bidi="hi-IN"/>
        </w:rPr>
        <w:t>23</w:t>
      </w:r>
      <w:r w:rsidR="00106E3E">
        <w:rPr>
          <w:rFonts w:ascii="Tahoma" w:eastAsia="SimSun" w:hAnsi="Tahoma" w:cs="Tahoma"/>
          <w:kern w:val="3"/>
          <w:sz w:val="20"/>
          <w:szCs w:val="20"/>
          <w:lang w:eastAsia="zh-CN" w:bidi="hi-IN"/>
        </w:rPr>
        <w:t>.0</w:t>
      </w:r>
      <w:r w:rsidR="00EA4071">
        <w:rPr>
          <w:rFonts w:ascii="Tahoma" w:eastAsia="SimSun" w:hAnsi="Tahoma" w:cs="Tahoma"/>
          <w:kern w:val="3"/>
          <w:sz w:val="20"/>
          <w:szCs w:val="20"/>
          <w:lang w:eastAsia="zh-CN" w:bidi="hi-IN"/>
        </w:rPr>
        <w:t>8</w:t>
      </w:r>
      <w:r w:rsidR="00106E3E">
        <w:rPr>
          <w:rFonts w:ascii="Tahoma" w:eastAsia="SimSun" w:hAnsi="Tahoma" w:cs="Tahoma"/>
          <w:kern w:val="3"/>
          <w:sz w:val="20"/>
          <w:szCs w:val="20"/>
          <w:lang w:eastAsia="zh-CN" w:bidi="hi-IN"/>
        </w:rPr>
        <w:t>.2016.</w:t>
      </w:r>
    </w:p>
    <w:p w:rsidR="004807F5" w:rsidRPr="00367639" w:rsidRDefault="00367639" w:rsidP="00367639">
      <w:pPr>
        <w:jc w:val="right"/>
        <w:rPr>
          <w:rFonts w:ascii="Tahoma" w:hAnsi="Tahoma" w:cs="Tahoma"/>
          <w:color w:val="4F81BD" w:themeColor="accent1"/>
        </w:rPr>
      </w:pPr>
      <w:r>
        <w:rPr>
          <w:rFonts w:ascii="Tahoma" w:hAnsi="Tahoma" w:cs="Tahoma"/>
          <w:color w:val="4F81BD" w:themeColor="accent1"/>
        </w:rPr>
        <w:t>Poslovni broj: 4 St-107/15-38</w:t>
      </w:r>
      <w:bookmarkStart w:id="0" w:name="_GoBack"/>
      <w:bookmarkEnd w:id="0"/>
    </w:p>
    <w:p w:rsidR="004807F5" w:rsidRPr="00D22413" w:rsidRDefault="004807F5" w:rsidP="004807F5">
      <w:pPr>
        <w:ind w:left="4248" w:firstLine="708"/>
        <w:rPr>
          <w:rFonts w:ascii="Tahoma" w:hAnsi="Tahoma" w:cs="Tahoma"/>
          <w:b/>
          <w:sz w:val="20"/>
          <w:szCs w:val="20"/>
        </w:rPr>
      </w:pPr>
    </w:p>
    <w:p w:rsidR="004807F5" w:rsidRPr="00D22413" w:rsidRDefault="004807F5" w:rsidP="004807F5">
      <w:pPr>
        <w:ind w:left="4248" w:firstLine="708"/>
        <w:rPr>
          <w:rFonts w:ascii="Tahoma" w:hAnsi="Tahoma" w:cs="Tahoma"/>
          <w:b/>
          <w:sz w:val="20"/>
          <w:szCs w:val="20"/>
        </w:rPr>
      </w:pPr>
    </w:p>
    <w:p w:rsidR="004807F5" w:rsidRPr="00D22413" w:rsidRDefault="004807F5" w:rsidP="004807F5">
      <w:pPr>
        <w:ind w:left="4248" w:firstLine="708"/>
        <w:rPr>
          <w:rFonts w:ascii="Tahoma" w:hAnsi="Tahoma" w:cs="Tahoma"/>
          <w:b/>
          <w:sz w:val="20"/>
          <w:szCs w:val="20"/>
        </w:rPr>
      </w:pPr>
      <w:r w:rsidRPr="00D22413">
        <w:rPr>
          <w:rFonts w:ascii="Tahoma" w:hAnsi="Tahoma" w:cs="Tahoma"/>
          <w:b/>
          <w:sz w:val="20"/>
          <w:szCs w:val="20"/>
        </w:rPr>
        <w:t>TRGOVAČKI SUD U VARAŽDINU</w:t>
      </w:r>
    </w:p>
    <w:p w:rsidR="004807F5" w:rsidRPr="00D22413" w:rsidRDefault="002C4F64" w:rsidP="004807F5">
      <w:pPr>
        <w:ind w:left="4248" w:firstLine="708"/>
        <w:rPr>
          <w:rFonts w:ascii="Tahoma" w:hAnsi="Tahoma" w:cs="Tahoma"/>
          <w:b/>
          <w:sz w:val="20"/>
          <w:szCs w:val="20"/>
        </w:rPr>
      </w:pPr>
      <w:r>
        <w:rPr>
          <w:rFonts w:ascii="Tahoma" w:hAnsi="Tahoma" w:cs="Tahoma"/>
          <w:b/>
          <w:sz w:val="20"/>
          <w:szCs w:val="20"/>
        </w:rPr>
        <w:t>Na poslovni broj: St-107</w:t>
      </w:r>
      <w:r w:rsidR="004807F5" w:rsidRPr="00D22413">
        <w:rPr>
          <w:rFonts w:ascii="Tahoma" w:hAnsi="Tahoma" w:cs="Tahoma"/>
          <w:b/>
          <w:sz w:val="20"/>
          <w:szCs w:val="20"/>
        </w:rPr>
        <w:t>/15</w:t>
      </w:r>
    </w:p>
    <w:p w:rsidR="004807F5" w:rsidRPr="00D22413" w:rsidRDefault="004807F5" w:rsidP="004807F5">
      <w:pPr>
        <w:rPr>
          <w:rFonts w:ascii="Tahoma" w:hAnsi="Tahoma" w:cs="Tahoma"/>
          <w:b/>
          <w:sz w:val="20"/>
          <w:szCs w:val="20"/>
        </w:rPr>
      </w:pPr>
    </w:p>
    <w:p w:rsidR="004807F5" w:rsidRPr="00D22413" w:rsidRDefault="004807F5" w:rsidP="004807F5">
      <w:pPr>
        <w:ind w:left="4956"/>
        <w:rPr>
          <w:rFonts w:ascii="Tahoma" w:hAnsi="Tahoma" w:cs="Tahoma"/>
          <w:b/>
          <w:sz w:val="20"/>
          <w:szCs w:val="20"/>
        </w:rPr>
      </w:pPr>
      <w:r w:rsidRPr="00D22413">
        <w:rPr>
          <w:rFonts w:ascii="Tahoma" w:hAnsi="Tahoma" w:cs="Tahoma"/>
          <w:b/>
          <w:sz w:val="20"/>
          <w:szCs w:val="20"/>
        </w:rPr>
        <w:t>ŽUPANIJSKO DRŽAVNO ODVJETNIŠTVO U VARAŽDINU</w:t>
      </w:r>
    </w:p>
    <w:p w:rsidR="004807F5" w:rsidRPr="00D22413" w:rsidRDefault="004807F5" w:rsidP="004807F5">
      <w:pPr>
        <w:rPr>
          <w:rFonts w:ascii="Tahoma" w:hAnsi="Tahoma" w:cs="Tahoma"/>
          <w:b/>
        </w:rPr>
      </w:pPr>
    </w:p>
    <w:p w:rsidR="004807F5" w:rsidRPr="00D22413" w:rsidRDefault="004807F5" w:rsidP="004807F5">
      <w:pPr>
        <w:jc w:val="center"/>
        <w:rPr>
          <w:rFonts w:ascii="Tahoma" w:hAnsi="Tahoma" w:cs="Tahoma"/>
          <w:sz w:val="20"/>
          <w:szCs w:val="20"/>
        </w:rPr>
      </w:pPr>
    </w:p>
    <w:p w:rsidR="002C4F64" w:rsidRPr="00050D2C" w:rsidRDefault="002C4F64" w:rsidP="002C4F64">
      <w:pPr>
        <w:jc w:val="both"/>
        <w:rPr>
          <w:rFonts w:ascii="Tahoma" w:hAnsi="Tahoma" w:cs="Tahoma"/>
          <w:sz w:val="20"/>
          <w:szCs w:val="20"/>
        </w:rPr>
      </w:pPr>
      <w:r w:rsidRPr="00050D2C">
        <w:rPr>
          <w:rFonts w:ascii="Tahoma" w:hAnsi="Tahoma" w:cs="Tahoma"/>
          <w:b/>
          <w:sz w:val="20"/>
          <w:szCs w:val="20"/>
          <w:lang w:val="pl-PL"/>
        </w:rPr>
        <w:t>Nadle</w:t>
      </w:r>
      <w:r w:rsidRPr="00050D2C">
        <w:rPr>
          <w:rFonts w:ascii="Tahoma" w:hAnsi="Tahoma" w:cs="Tahoma"/>
          <w:b/>
          <w:sz w:val="20"/>
          <w:szCs w:val="20"/>
        </w:rPr>
        <w:t>ž</w:t>
      </w:r>
      <w:r w:rsidRPr="00050D2C">
        <w:rPr>
          <w:rFonts w:ascii="Tahoma" w:hAnsi="Tahoma" w:cs="Tahoma"/>
          <w:b/>
          <w:sz w:val="20"/>
          <w:szCs w:val="20"/>
          <w:lang w:val="pl-PL"/>
        </w:rPr>
        <w:t>ni</w:t>
      </w:r>
      <w:r w:rsidRPr="00050D2C">
        <w:rPr>
          <w:rFonts w:ascii="Tahoma" w:hAnsi="Tahoma" w:cs="Tahoma"/>
          <w:b/>
          <w:sz w:val="20"/>
          <w:szCs w:val="20"/>
        </w:rPr>
        <w:t xml:space="preserve"> </w:t>
      </w:r>
      <w:r w:rsidRPr="00050D2C">
        <w:rPr>
          <w:rFonts w:ascii="Tahoma" w:hAnsi="Tahoma" w:cs="Tahoma"/>
          <w:b/>
          <w:sz w:val="20"/>
          <w:szCs w:val="20"/>
          <w:lang w:val="pl-PL"/>
        </w:rPr>
        <w:t>trgova</w:t>
      </w:r>
      <w:r w:rsidRPr="00050D2C">
        <w:rPr>
          <w:rFonts w:ascii="Tahoma" w:hAnsi="Tahoma" w:cs="Tahoma"/>
          <w:b/>
          <w:sz w:val="20"/>
          <w:szCs w:val="20"/>
        </w:rPr>
        <w:t>č</w:t>
      </w:r>
      <w:r w:rsidRPr="00050D2C">
        <w:rPr>
          <w:rFonts w:ascii="Tahoma" w:hAnsi="Tahoma" w:cs="Tahoma"/>
          <w:b/>
          <w:sz w:val="20"/>
          <w:szCs w:val="20"/>
          <w:lang w:val="pl-PL"/>
        </w:rPr>
        <w:t>ki</w:t>
      </w:r>
      <w:r w:rsidRPr="00050D2C">
        <w:rPr>
          <w:rFonts w:ascii="Tahoma" w:hAnsi="Tahoma" w:cs="Tahoma"/>
          <w:b/>
          <w:sz w:val="20"/>
          <w:szCs w:val="20"/>
        </w:rPr>
        <w:t xml:space="preserve"> </w:t>
      </w:r>
      <w:r w:rsidRPr="00050D2C">
        <w:rPr>
          <w:rFonts w:ascii="Tahoma" w:hAnsi="Tahoma" w:cs="Tahoma"/>
          <w:b/>
          <w:sz w:val="20"/>
          <w:szCs w:val="20"/>
          <w:lang w:val="pl-PL"/>
        </w:rPr>
        <w:t>sud</w:t>
      </w:r>
      <w:r w:rsidRPr="00050D2C">
        <w:rPr>
          <w:rFonts w:ascii="Tahoma" w:hAnsi="Tahoma" w:cs="Tahoma"/>
          <w:sz w:val="20"/>
          <w:szCs w:val="20"/>
          <w:lang w:val="pl-PL"/>
        </w:rPr>
        <w:t>:</w:t>
      </w:r>
      <w:r w:rsidRPr="00050D2C">
        <w:rPr>
          <w:rFonts w:ascii="Tahoma" w:hAnsi="Tahoma" w:cs="Tahoma"/>
          <w:sz w:val="20"/>
          <w:szCs w:val="20"/>
        </w:rPr>
        <w:t xml:space="preserve"> Trgovački sud u Varaždinu</w:t>
      </w:r>
    </w:p>
    <w:p w:rsidR="002C4F64" w:rsidRPr="00050D2C" w:rsidRDefault="002C4F64" w:rsidP="002C4F64">
      <w:pPr>
        <w:jc w:val="both"/>
        <w:rPr>
          <w:rFonts w:ascii="Tahoma" w:hAnsi="Tahoma" w:cs="Tahoma"/>
          <w:sz w:val="20"/>
          <w:szCs w:val="20"/>
          <w:lang w:val="pl-PL"/>
        </w:rPr>
      </w:pPr>
      <w:r w:rsidRPr="00050D2C">
        <w:rPr>
          <w:rFonts w:ascii="Tahoma" w:hAnsi="Tahoma" w:cs="Tahoma"/>
          <w:b/>
          <w:sz w:val="20"/>
          <w:szCs w:val="20"/>
          <w:lang w:val="pl-PL"/>
        </w:rPr>
        <w:t>Poslovni broj spisa</w:t>
      </w:r>
      <w:r w:rsidRPr="00050D2C">
        <w:rPr>
          <w:rFonts w:ascii="Tahoma" w:hAnsi="Tahoma" w:cs="Tahoma"/>
          <w:sz w:val="20"/>
          <w:szCs w:val="20"/>
          <w:lang w:val="pl-PL"/>
        </w:rPr>
        <w:t>: 4 St-107/2015</w:t>
      </w:r>
    </w:p>
    <w:p w:rsidR="002C4F64" w:rsidRPr="00050D2C" w:rsidRDefault="002C4F64" w:rsidP="002C4F64">
      <w:pPr>
        <w:rPr>
          <w:rFonts w:ascii="Tahoma" w:hAnsi="Tahoma" w:cs="Tahoma"/>
          <w:sz w:val="20"/>
          <w:szCs w:val="20"/>
          <w:lang w:val="pl-PL"/>
        </w:rPr>
      </w:pPr>
      <w:r w:rsidRPr="00050D2C">
        <w:rPr>
          <w:rFonts w:ascii="Tahoma" w:hAnsi="Tahoma" w:cs="Tahoma"/>
          <w:b/>
          <w:sz w:val="20"/>
          <w:szCs w:val="20"/>
          <w:lang w:val="pl-PL"/>
        </w:rPr>
        <w:t xml:space="preserve">Dužnik: </w:t>
      </w:r>
      <w:r w:rsidRPr="00050D2C">
        <w:rPr>
          <w:rFonts w:ascii="Tahoma" w:hAnsi="Tahoma" w:cs="Tahoma"/>
          <w:b/>
          <w:sz w:val="20"/>
          <w:szCs w:val="20"/>
          <w:lang w:val="pl-PL"/>
        </w:rPr>
        <w:tab/>
      </w:r>
      <w:r w:rsidRPr="00050D2C">
        <w:rPr>
          <w:rFonts w:ascii="Tahoma" w:hAnsi="Tahoma" w:cs="Tahoma"/>
          <w:sz w:val="20"/>
          <w:szCs w:val="20"/>
          <w:lang w:val="pl-PL"/>
        </w:rPr>
        <w:t xml:space="preserve">ŠARČEVIĆ d.o.o. u stečaju </w:t>
      </w:r>
    </w:p>
    <w:p w:rsidR="002C4F64" w:rsidRPr="00050D2C" w:rsidRDefault="002C4F64" w:rsidP="002C4F64">
      <w:pPr>
        <w:ind w:left="708" w:firstLine="708"/>
        <w:rPr>
          <w:rFonts w:ascii="Tahoma" w:hAnsi="Tahoma" w:cs="Tahoma"/>
          <w:sz w:val="20"/>
          <w:szCs w:val="20"/>
          <w:lang w:val="pl-PL"/>
        </w:rPr>
      </w:pPr>
      <w:r w:rsidRPr="00050D2C">
        <w:rPr>
          <w:rFonts w:ascii="Tahoma" w:hAnsi="Tahoma" w:cs="Tahoma"/>
          <w:sz w:val="20"/>
          <w:szCs w:val="20"/>
          <w:lang w:val="pl-PL"/>
        </w:rPr>
        <w:t>Vladimira Nazora 16, Žigrovec</w:t>
      </w:r>
    </w:p>
    <w:p w:rsidR="002C4F64" w:rsidRPr="00050D2C" w:rsidRDefault="002C4F64" w:rsidP="002C4F64">
      <w:pPr>
        <w:ind w:left="708" w:firstLine="708"/>
        <w:rPr>
          <w:rFonts w:ascii="Tahoma" w:hAnsi="Tahoma" w:cs="Tahoma"/>
          <w:sz w:val="20"/>
          <w:szCs w:val="20"/>
          <w:lang w:val="pl-PL"/>
        </w:rPr>
      </w:pPr>
      <w:r w:rsidRPr="00050D2C">
        <w:rPr>
          <w:rFonts w:ascii="Tahoma" w:hAnsi="Tahoma" w:cs="Tahoma"/>
          <w:sz w:val="20"/>
          <w:szCs w:val="20"/>
          <w:lang w:val="pl-PL"/>
        </w:rPr>
        <w:t>OIB: 26782775609</w:t>
      </w:r>
    </w:p>
    <w:p w:rsidR="004807F5" w:rsidRDefault="004807F5" w:rsidP="004807F5">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Obzirom na činjenicu da je unovčena sva imovina koja je sačinjavala stečajnu masu stečajnog      dužnika, stečajna upraviteljica Jelena </w:t>
      </w:r>
      <w:proofErr w:type="spellStart"/>
      <w:r w:rsidRPr="00EA4071">
        <w:rPr>
          <w:rFonts w:ascii="Tahoma" w:hAnsi="Tahoma" w:cs="Tahoma"/>
          <w:sz w:val="20"/>
          <w:szCs w:val="20"/>
        </w:rPr>
        <w:t>Stankus</w:t>
      </w:r>
      <w:proofErr w:type="spellEnd"/>
      <w:r w:rsidRPr="00EA4071">
        <w:rPr>
          <w:rFonts w:ascii="Tahoma" w:hAnsi="Tahoma" w:cs="Tahoma"/>
          <w:sz w:val="20"/>
          <w:szCs w:val="20"/>
        </w:rPr>
        <w:t>-</w:t>
      </w:r>
      <w:proofErr w:type="spellStart"/>
      <w:r w:rsidRPr="00EA4071">
        <w:rPr>
          <w:rFonts w:ascii="Tahoma" w:hAnsi="Tahoma" w:cs="Tahoma"/>
          <w:sz w:val="20"/>
          <w:szCs w:val="20"/>
        </w:rPr>
        <w:t>Tkalec</w:t>
      </w:r>
      <w:proofErr w:type="spellEnd"/>
      <w:r w:rsidRPr="00EA4071">
        <w:rPr>
          <w:rFonts w:ascii="Tahoma" w:hAnsi="Tahoma" w:cs="Tahoma"/>
          <w:sz w:val="20"/>
          <w:szCs w:val="20"/>
        </w:rPr>
        <w:t xml:space="preserve"> </w:t>
      </w:r>
      <w:r w:rsidRPr="00EA4071">
        <w:rPr>
          <w:rFonts w:ascii="Tahoma" w:hAnsi="Tahoma" w:cs="Tahoma"/>
          <w:sz w:val="20"/>
          <w:szCs w:val="20"/>
          <w:lang w:val="pl-PL"/>
        </w:rPr>
        <w:t>sukladno</w:t>
      </w:r>
      <w:r w:rsidRPr="00EA4071">
        <w:rPr>
          <w:rFonts w:ascii="Tahoma" w:hAnsi="Tahoma" w:cs="Tahoma"/>
          <w:sz w:val="20"/>
          <w:szCs w:val="20"/>
        </w:rPr>
        <w:t xml:space="preserve"> čl. 204. Stečajnog zakona, u stečajnom postupku koji se vodi pod brojem St-107/2015, podnosi stečajnom sucu:</w:t>
      </w: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ab/>
      </w:r>
    </w:p>
    <w:p w:rsidR="00EA4071" w:rsidRPr="00EA4071" w:rsidRDefault="00C21048" w:rsidP="00EA4071">
      <w:pPr>
        <w:spacing w:line="288" w:lineRule="auto"/>
        <w:jc w:val="center"/>
        <w:rPr>
          <w:rFonts w:ascii="Tahoma" w:hAnsi="Tahoma" w:cs="Tahoma"/>
          <w:sz w:val="20"/>
          <w:szCs w:val="20"/>
        </w:rPr>
      </w:pPr>
      <w:r>
        <w:rPr>
          <w:rFonts w:ascii="Tahoma" w:hAnsi="Tahoma" w:cs="Tahoma"/>
          <w:b/>
          <w:sz w:val="20"/>
          <w:szCs w:val="20"/>
        </w:rPr>
        <w:t>I</w:t>
      </w:r>
      <w:r w:rsidR="00EA4071" w:rsidRPr="00EA4071">
        <w:rPr>
          <w:rFonts w:ascii="Tahoma" w:hAnsi="Tahoma" w:cs="Tahoma"/>
          <w:b/>
          <w:sz w:val="20"/>
          <w:szCs w:val="20"/>
        </w:rPr>
        <w:t>zvješće stečajnoga upravitelja o tijeku stečajnoga postupka i stanju stečajne mase stečajnog dužnika  ŠARČEVIĆ  d.o.o., s prijedlogom obustave stečajnog postupka</w:t>
      </w:r>
    </w:p>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b/>
          <w:sz w:val="20"/>
          <w:szCs w:val="20"/>
        </w:rPr>
      </w:pPr>
      <w:r w:rsidRPr="00EA4071">
        <w:rPr>
          <w:rFonts w:ascii="Tahoma" w:hAnsi="Tahoma" w:cs="Tahoma"/>
          <w:b/>
          <w:sz w:val="20"/>
          <w:szCs w:val="20"/>
        </w:rPr>
        <w:t xml:space="preserve">I.  TIJEK STEČAJNOGA POSTUPKA U RAZDOBLJU OD  23.10.2015. DO </w:t>
      </w:r>
      <w:r>
        <w:rPr>
          <w:rFonts w:ascii="Tahoma" w:hAnsi="Tahoma" w:cs="Tahoma"/>
          <w:b/>
          <w:sz w:val="20"/>
          <w:szCs w:val="20"/>
        </w:rPr>
        <w:t>23.08</w:t>
      </w:r>
      <w:r w:rsidRPr="00EA4071">
        <w:rPr>
          <w:rFonts w:ascii="Tahoma" w:hAnsi="Tahoma" w:cs="Tahoma"/>
          <w:b/>
          <w:sz w:val="20"/>
          <w:szCs w:val="20"/>
        </w:rPr>
        <w:t>.2016.</w:t>
      </w:r>
    </w:p>
    <w:p w:rsidR="00EA4071" w:rsidRPr="00EA4071" w:rsidRDefault="00EA4071" w:rsidP="00EA4071">
      <w:pPr>
        <w:spacing w:line="288" w:lineRule="auto"/>
        <w:jc w:val="both"/>
        <w:rPr>
          <w:rFonts w:ascii="Tahoma" w:hAnsi="Tahoma" w:cs="Tahoma"/>
          <w:sz w:val="20"/>
          <w:szCs w:val="20"/>
          <w:lang w:val="pl-PL"/>
        </w:rPr>
      </w:pPr>
    </w:p>
    <w:p w:rsidR="00EA4071" w:rsidRPr="00EA4071"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Rješenjem Trgovačkog suda u Varaždinu, dana 23. listopada 2015. godine otvoren je stečajni postupak nad društvom ŠARČEVIĆ d.o.o. Žigrovec, Vladimira Nazora 16, OIB 26782775609,  te sam imenovana stečajnim upraviteljem.</w:t>
      </w:r>
    </w:p>
    <w:p w:rsidR="00EA4071" w:rsidRPr="00EA4071"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Oglas o otvaranju stečajnog postupka sa pozivom vjerovnicima za prijavu tražbina u stečajni postupak,  te ispitnog ročišta određenih za dan 11. prosinca 2015. godine objavljen je na oglasnoj ploči suda dana 23.10.2015. u 14:05:13.</w:t>
      </w:r>
    </w:p>
    <w:p w:rsid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U tijeku ovog stečajnog postupka održano je I. ispitno i izvještajno ročište dana 11.12.2015. godine na kojem su ispitane tražbine stečajnih vjerovnika, te je sastavljeni pregled imovine i obveza stečajnog dužnika. </w:t>
      </w:r>
    </w:p>
    <w:p w:rsidR="00EA4071" w:rsidRPr="00EA4071" w:rsidRDefault="00EA4071" w:rsidP="00EA4071">
      <w:pPr>
        <w:spacing w:line="288" w:lineRule="auto"/>
        <w:jc w:val="both"/>
        <w:rPr>
          <w:rFonts w:ascii="Tahoma" w:hAnsi="Tahoma" w:cs="Tahoma"/>
          <w:sz w:val="20"/>
          <w:szCs w:val="20"/>
        </w:rPr>
      </w:pPr>
      <w:r>
        <w:rPr>
          <w:rFonts w:ascii="Tahoma" w:hAnsi="Tahoma" w:cs="Tahoma"/>
          <w:sz w:val="20"/>
          <w:szCs w:val="20"/>
        </w:rPr>
        <w:t>Posebno ispitno ročište održano je dana 01.</w:t>
      </w:r>
      <w:r w:rsidR="00C21048">
        <w:rPr>
          <w:rFonts w:ascii="Tahoma" w:hAnsi="Tahoma" w:cs="Tahoma"/>
          <w:sz w:val="20"/>
          <w:szCs w:val="20"/>
        </w:rPr>
        <w:t>0</w:t>
      </w:r>
      <w:r>
        <w:rPr>
          <w:rFonts w:ascii="Tahoma" w:hAnsi="Tahoma" w:cs="Tahoma"/>
          <w:sz w:val="20"/>
          <w:szCs w:val="20"/>
        </w:rPr>
        <w:t>7.2016.g. na kojem je ispitana tražbina vjerovnika HRVATSKE RADIOTELEVIZIJE.</w:t>
      </w:r>
    </w:p>
    <w:p w:rsidR="00EA4071" w:rsidRPr="00EA4071"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 xml:space="preserve">U nastavku daje se izvješće o ostvarenih troškovima stečajnog postupka, te priljevima na račun i odljevima sa računa stečajnog dužnika u razdoblju od 23.10.2015. do </w:t>
      </w:r>
      <w:r>
        <w:rPr>
          <w:rFonts w:ascii="Tahoma" w:hAnsi="Tahoma" w:cs="Tahoma"/>
          <w:sz w:val="20"/>
          <w:szCs w:val="20"/>
          <w:lang w:val="pl-PL"/>
        </w:rPr>
        <w:t>23.08</w:t>
      </w:r>
      <w:r w:rsidRPr="00EA4071">
        <w:rPr>
          <w:rFonts w:ascii="Tahoma" w:hAnsi="Tahoma" w:cs="Tahoma"/>
          <w:sz w:val="20"/>
          <w:szCs w:val="20"/>
          <w:lang w:val="pl-PL"/>
        </w:rPr>
        <w:t>.2016. godine.</w:t>
      </w:r>
    </w:p>
    <w:p w:rsidR="00EA4071" w:rsidRDefault="00EA4071" w:rsidP="00EA4071">
      <w:pPr>
        <w:spacing w:line="288" w:lineRule="auto"/>
        <w:jc w:val="both"/>
        <w:rPr>
          <w:rFonts w:ascii="Tahoma" w:hAnsi="Tahoma" w:cs="Tahoma"/>
          <w:b/>
          <w:sz w:val="20"/>
          <w:szCs w:val="20"/>
          <w:lang w:val="pl-PL"/>
        </w:rPr>
      </w:pPr>
    </w:p>
    <w:p w:rsidR="006E74CD" w:rsidRPr="00EA4071" w:rsidRDefault="006E74CD" w:rsidP="00EA4071">
      <w:pPr>
        <w:spacing w:line="288" w:lineRule="auto"/>
        <w:jc w:val="both"/>
        <w:rPr>
          <w:rFonts w:ascii="Tahoma" w:hAnsi="Tahoma" w:cs="Tahoma"/>
          <w:b/>
          <w:sz w:val="20"/>
          <w:szCs w:val="20"/>
          <w:lang w:val="pl-PL"/>
        </w:rPr>
      </w:pPr>
    </w:p>
    <w:p w:rsidR="00EA4071" w:rsidRPr="00EA4071" w:rsidRDefault="00EA4071" w:rsidP="00EA4071">
      <w:pPr>
        <w:numPr>
          <w:ilvl w:val="0"/>
          <w:numId w:val="16"/>
        </w:numPr>
        <w:spacing w:line="288" w:lineRule="auto"/>
        <w:jc w:val="both"/>
        <w:rPr>
          <w:rFonts w:ascii="Tahoma" w:hAnsi="Tahoma" w:cs="Tahoma"/>
          <w:sz w:val="20"/>
          <w:szCs w:val="20"/>
        </w:rPr>
      </w:pPr>
      <w:r w:rsidRPr="00EA4071">
        <w:rPr>
          <w:rFonts w:ascii="Tahoma" w:hAnsi="Tahoma" w:cs="Tahoma"/>
          <w:b/>
          <w:sz w:val="20"/>
          <w:szCs w:val="20"/>
        </w:rPr>
        <w:lastRenderedPageBreak/>
        <w:t>Ostvareni troškovi stečajnog postupka</w:t>
      </w:r>
      <w:r w:rsidRPr="00EA4071">
        <w:rPr>
          <w:rFonts w:ascii="Tahoma" w:hAnsi="Tahoma" w:cs="Tahoma"/>
          <w:sz w:val="20"/>
          <w:szCs w:val="20"/>
        </w:rPr>
        <w:t>:</w:t>
      </w:r>
    </w:p>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U razdoblju od 23.10.2015. do </w:t>
      </w:r>
      <w:r w:rsidR="006E74CD">
        <w:rPr>
          <w:rFonts w:ascii="Tahoma" w:hAnsi="Tahoma" w:cs="Tahoma"/>
          <w:sz w:val="20"/>
          <w:szCs w:val="20"/>
        </w:rPr>
        <w:t>23.08</w:t>
      </w:r>
      <w:r w:rsidRPr="00EA4071">
        <w:rPr>
          <w:rFonts w:ascii="Tahoma" w:hAnsi="Tahoma" w:cs="Tahoma"/>
          <w:sz w:val="20"/>
          <w:szCs w:val="20"/>
        </w:rPr>
        <w:t xml:space="preserve">.2016. godine ukupno su ostvareni troškovi stečajnog postupka u iznosu </w:t>
      </w:r>
      <w:r w:rsidRPr="00B40F3B">
        <w:rPr>
          <w:rFonts w:ascii="Tahoma" w:hAnsi="Tahoma" w:cs="Tahoma"/>
          <w:sz w:val="20"/>
          <w:szCs w:val="20"/>
        </w:rPr>
        <w:t xml:space="preserve">od </w:t>
      </w:r>
      <w:r w:rsidR="00B40F3B" w:rsidRPr="00B40F3B">
        <w:rPr>
          <w:rFonts w:ascii="Tahoma" w:hAnsi="Tahoma" w:cs="Tahoma"/>
          <w:b/>
          <w:sz w:val="20"/>
          <w:szCs w:val="20"/>
        </w:rPr>
        <w:t>8</w:t>
      </w:r>
      <w:r w:rsidRPr="00B40F3B">
        <w:rPr>
          <w:rFonts w:ascii="Tahoma" w:hAnsi="Tahoma" w:cs="Tahoma"/>
          <w:b/>
          <w:sz w:val="20"/>
          <w:szCs w:val="20"/>
        </w:rPr>
        <w:t>.</w:t>
      </w:r>
      <w:r w:rsidR="00B40F3B" w:rsidRPr="00B40F3B">
        <w:rPr>
          <w:rFonts w:ascii="Tahoma" w:hAnsi="Tahoma" w:cs="Tahoma"/>
          <w:b/>
          <w:sz w:val="20"/>
          <w:szCs w:val="20"/>
        </w:rPr>
        <w:t>462</w:t>
      </w:r>
      <w:r w:rsidRPr="00B40F3B">
        <w:rPr>
          <w:rFonts w:ascii="Tahoma" w:hAnsi="Tahoma" w:cs="Tahoma"/>
          <w:b/>
          <w:sz w:val="20"/>
          <w:szCs w:val="20"/>
        </w:rPr>
        <w:t>,</w:t>
      </w:r>
      <w:r w:rsidR="00B40F3B" w:rsidRPr="00B40F3B">
        <w:rPr>
          <w:rFonts w:ascii="Tahoma" w:hAnsi="Tahoma" w:cs="Tahoma"/>
          <w:b/>
          <w:sz w:val="20"/>
          <w:szCs w:val="20"/>
        </w:rPr>
        <w:t>56</w:t>
      </w:r>
      <w:r w:rsidRPr="00B40F3B">
        <w:rPr>
          <w:rFonts w:ascii="Tahoma" w:hAnsi="Tahoma" w:cs="Tahoma"/>
          <w:b/>
          <w:sz w:val="20"/>
          <w:szCs w:val="20"/>
        </w:rPr>
        <w:t xml:space="preserve"> kn</w:t>
      </w:r>
      <w:r w:rsidRPr="00EA4071">
        <w:rPr>
          <w:rFonts w:ascii="Tahoma" w:hAnsi="Tahoma" w:cs="Tahoma"/>
          <w:sz w:val="20"/>
          <w:szCs w:val="20"/>
        </w:rPr>
        <w:t xml:space="preserve"> bez PDV-a</w:t>
      </w:r>
      <w:r w:rsidRPr="00EA4071">
        <w:rPr>
          <w:rFonts w:ascii="Tahoma" w:hAnsi="Tahoma" w:cs="Tahoma"/>
          <w:b/>
          <w:sz w:val="20"/>
          <w:szCs w:val="20"/>
        </w:rPr>
        <w:t xml:space="preserve">, </w:t>
      </w:r>
      <w:r w:rsidRPr="00EA4071">
        <w:rPr>
          <w:rFonts w:ascii="Tahoma" w:hAnsi="Tahoma" w:cs="Tahoma"/>
          <w:sz w:val="20"/>
          <w:szCs w:val="20"/>
        </w:rPr>
        <w:t>čiji se prikaz po strukturi troškova daje u tabeli 1.</w:t>
      </w:r>
    </w:p>
    <w:p w:rsidR="00EA4071" w:rsidRPr="00EA4071" w:rsidRDefault="00EA4071" w:rsidP="00EA4071">
      <w:pPr>
        <w:spacing w:line="288" w:lineRule="auto"/>
        <w:jc w:val="both"/>
        <w:rPr>
          <w:rFonts w:ascii="Tahoma" w:hAnsi="Tahoma" w:cs="Tahoma"/>
          <w:i/>
          <w:sz w:val="20"/>
          <w:szCs w:val="20"/>
        </w:rPr>
      </w:pPr>
    </w:p>
    <w:p w:rsidR="00EA4071" w:rsidRPr="00EA4071" w:rsidRDefault="00EA4071" w:rsidP="00EA4071">
      <w:pPr>
        <w:spacing w:line="288" w:lineRule="auto"/>
        <w:jc w:val="both"/>
        <w:rPr>
          <w:rFonts w:ascii="Tahoma" w:hAnsi="Tahoma" w:cs="Tahoma"/>
          <w:b/>
          <w:i/>
          <w:sz w:val="20"/>
          <w:szCs w:val="20"/>
        </w:rPr>
      </w:pPr>
      <w:r w:rsidRPr="00EA4071">
        <w:rPr>
          <w:rFonts w:ascii="Tahoma" w:hAnsi="Tahoma" w:cs="Tahoma"/>
          <w:b/>
          <w:i/>
          <w:sz w:val="20"/>
          <w:szCs w:val="20"/>
        </w:rPr>
        <w:t>Tabela 1.</w:t>
      </w:r>
    </w:p>
    <w:tbl>
      <w:tblPr>
        <w:tblW w:w="10065" w:type="dxa"/>
        <w:jc w:val="center"/>
        <w:tblCellMar>
          <w:left w:w="10" w:type="dxa"/>
          <w:right w:w="10" w:type="dxa"/>
        </w:tblCellMar>
        <w:tblLook w:val="0000" w:firstRow="0" w:lastRow="0" w:firstColumn="0" w:lastColumn="0" w:noHBand="0" w:noVBand="0"/>
      </w:tblPr>
      <w:tblGrid>
        <w:gridCol w:w="8436"/>
        <w:gridCol w:w="1629"/>
      </w:tblGrid>
      <w:tr w:rsidR="00EA4071" w:rsidRPr="00EA4071" w:rsidTr="00E51CEE">
        <w:trPr>
          <w:jc w:val="center"/>
        </w:trPr>
        <w:tc>
          <w:tcPr>
            <w:tcW w:w="8436" w:type="dxa"/>
            <w:tcBorders>
              <w:top w:val="doub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EA4071" w:rsidRPr="00EA4071" w:rsidRDefault="00EA4071" w:rsidP="00EA4071">
            <w:pPr>
              <w:spacing w:line="288" w:lineRule="auto"/>
              <w:jc w:val="both"/>
              <w:rPr>
                <w:rFonts w:ascii="Tahoma" w:hAnsi="Tahoma" w:cs="Tahoma"/>
                <w:b/>
                <w:sz w:val="20"/>
                <w:szCs w:val="20"/>
              </w:rPr>
            </w:pPr>
            <w:r w:rsidRPr="00EA4071">
              <w:rPr>
                <w:rFonts w:ascii="Tahoma" w:hAnsi="Tahoma" w:cs="Tahoma"/>
                <w:b/>
                <w:sz w:val="20"/>
                <w:szCs w:val="20"/>
              </w:rPr>
              <w:t xml:space="preserve">Ostvareni troškovi bez </w:t>
            </w:r>
            <w:proofErr w:type="spellStart"/>
            <w:r w:rsidRPr="00EA4071">
              <w:rPr>
                <w:rFonts w:ascii="Tahoma" w:hAnsi="Tahoma" w:cs="Tahoma"/>
                <w:b/>
                <w:sz w:val="20"/>
                <w:szCs w:val="20"/>
              </w:rPr>
              <w:t>pdv</w:t>
            </w:r>
            <w:proofErr w:type="spellEnd"/>
          </w:p>
        </w:tc>
        <w:tc>
          <w:tcPr>
            <w:tcW w:w="1629" w:type="dxa"/>
            <w:tcBorders>
              <w:top w:val="doub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EA4071" w:rsidRPr="00EA4071" w:rsidRDefault="00EA4071" w:rsidP="00EA4071">
            <w:pPr>
              <w:spacing w:line="288" w:lineRule="auto"/>
              <w:jc w:val="both"/>
              <w:rPr>
                <w:rFonts w:ascii="Tahoma" w:hAnsi="Tahoma" w:cs="Tahoma"/>
                <w:b/>
                <w:sz w:val="20"/>
                <w:szCs w:val="20"/>
              </w:rPr>
            </w:pPr>
            <w:r w:rsidRPr="00EA4071">
              <w:rPr>
                <w:rFonts w:ascii="Tahoma" w:hAnsi="Tahoma" w:cs="Tahoma"/>
                <w:b/>
                <w:sz w:val="20"/>
                <w:szCs w:val="20"/>
              </w:rPr>
              <w:t>Iznos</w:t>
            </w:r>
          </w:p>
        </w:tc>
      </w:tr>
      <w:tr w:rsidR="00EA4071" w:rsidRPr="00EA4071" w:rsidTr="00E51CEE">
        <w:trPr>
          <w:jc w:val="center"/>
        </w:trPr>
        <w:tc>
          <w:tcPr>
            <w:tcW w:w="843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Troškovi javnog bilježnika</w:t>
            </w:r>
          </w:p>
        </w:tc>
        <w:tc>
          <w:tcPr>
            <w:tcW w:w="162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D26A5D">
            <w:pPr>
              <w:spacing w:line="288" w:lineRule="auto"/>
              <w:ind w:right="246"/>
              <w:jc w:val="right"/>
              <w:rPr>
                <w:rFonts w:ascii="Tahoma" w:hAnsi="Tahoma" w:cs="Tahoma"/>
                <w:sz w:val="20"/>
                <w:szCs w:val="20"/>
              </w:rPr>
            </w:pPr>
            <w:r w:rsidRPr="00EA4071">
              <w:rPr>
                <w:rFonts w:ascii="Tahoma" w:hAnsi="Tahoma" w:cs="Tahoma"/>
                <w:sz w:val="20"/>
                <w:szCs w:val="20"/>
              </w:rPr>
              <w:t>40,00</w:t>
            </w:r>
          </w:p>
        </w:tc>
      </w:tr>
      <w:tr w:rsidR="00EA4071" w:rsidRPr="00EA4071" w:rsidTr="00E51CEE">
        <w:trPr>
          <w:trHeight w:val="276"/>
          <w:jc w:val="center"/>
        </w:trPr>
        <w:tc>
          <w:tcPr>
            <w:tcW w:w="843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Troškovi izrade štambilja</w:t>
            </w:r>
          </w:p>
        </w:tc>
        <w:tc>
          <w:tcPr>
            <w:tcW w:w="162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D26A5D">
            <w:pPr>
              <w:spacing w:line="288" w:lineRule="auto"/>
              <w:ind w:right="246"/>
              <w:jc w:val="right"/>
              <w:rPr>
                <w:rFonts w:ascii="Tahoma" w:hAnsi="Tahoma" w:cs="Tahoma"/>
                <w:sz w:val="20"/>
                <w:szCs w:val="20"/>
              </w:rPr>
            </w:pPr>
            <w:r w:rsidRPr="00EA4071">
              <w:rPr>
                <w:rFonts w:ascii="Tahoma" w:hAnsi="Tahoma" w:cs="Tahoma"/>
                <w:sz w:val="20"/>
                <w:szCs w:val="20"/>
              </w:rPr>
              <w:t>187,60</w:t>
            </w:r>
          </w:p>
        </w:tc>
      </w:tr>
      <w:tr w:rsidR="00EA4071" w:rsidRPr="00EA4071" w:rsidTr="00E51CEE">
        <w:trPr>
          <w:jc w:val="center"/>
        </w:trPr>
        <w:tc>
          <w:tcPr>
            <w:tcW w:w="843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Trošak biljega</w:t>
            </w:r>
          </w:p>
        </w:tc>
        <w:tc>
          <w:tcPr>
            <w:tcW w:w="162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D26A5D">
            <w:pPr>
              <w:spacing w:line="288" w:lineRule="auto"/>
              <w:ind w:right="246"/>
              <w:jc w:val="right"/>
              <w:rPr>
                <w:rFonts w:ascii="Tahoma" w:hAnsi="Tahoma" w:cs="Tahoma"/>
                <w:sz w:val="20"/>
                <w:szCs w:val="20"/>
              </w:rPr>
            </w:pPr>
            <w:r w:rsidRPr="00EA4071">
              <w:rPr>
                <w:rFonts w:ascii="Tahoma" w:hAnsi="Tahoma" w:cs="Tahoma"/>
                <w:sz w:val="20"/>
                <w:szCs w:val="20"/>
              </w:rPr>
              <w:t>60,00</w:t>
            </w:r>
          </w:p>
        </w:tc>
      </w:tr>
      <w:tr w:rsidR="00EA4071" w:rsidRPr="00EA4071" w:rsidTr="00E51CEE">
        <w:trPr>
          <w:jc w:val="center"/>
        </w:trPr>
        <w:tc>
          <w:tcPr>
            <w:tcW w:w="843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Troškovi knjigovodstvenih usluga (za razdoblje od 11/2015 do 03/2016)</w:t>
            </w:r>
          </w:p>
        </w:tc>
        <w:tc>
          <w:tcPr>
            <w:tcW w:w="162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B40F3B" w:rsidRDefault="00D1091E" w:rsidP="00D26A5D">
            <w:pPr>
              <w:spacing w:line="288" w:lineRule="auto"/>
              <w:ind w:right="246"/>
              <w:jc w:val="right"/>
              <w:rPr>
                <w:rFonts w:ascii="Tahoma" w:hAnsi="Tahoma" w:cs="Tahoma"/>
                <w:sz w:val="20"/>
                <w:szCs w:val="20"/>
              </w:rPr>
            </w:pPr>
            <w:r w:rsidRPr="00B40F3B">
              <w:rPr>
                <w:rFonts w:ascii="Tahoma" w:hAnsi="Tahoma" w:cs="Tahoma"/>
                <w:sz w:val="20"/>
                <w:szCs w:val="20"/>
              </w:rPr>
              <w:t>4.0</w:t>
            </w:r>
            <w:r w:rsidR="00EA4071" w:rsidRPr="00B40F3B">
              <w:rPr>
                <w:rFonts w:ascii="Tahoma" w:hAnsi="Tahoma" w:cs="Tahoma"/>
                <w:sz w:val="20"/>
                <w:szCs w:val="20"/>
              </w:rPr>
              <w:t>00,00</w:t>
            </w:r>
          </w:p>
        </w:tc>
      </w:tr>
      <w:tr w:rsidR="00EA4071" w:rsidRPr="00EA4071" w:rsidTr="00E51CEE">
        <w:trPr>
          <w:jc w:val="center"/>
        </w:trPr>
        <w:tc>
          <w:tcPr>
            <w:tcW w:w="843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9E5FDE" w:rsidP="00EA4071">
            <w:pPr>
              <w:spacing w:line="288" w:lineRule="auto"/>
              <w:jc w:val="both"/>
              <w:rPr>
                <w:rFonts w:ascii="Tahoma" w:hAnsi="Tahoma" w:cs="Tahoma"/>
                <w:sz w:val="20"/>
                <w:szCs w:val="20"/>
              </w:rPr>
            </w:pPr>
            <w:r>
              <w:rPr>
                <w:rFonts w:ascii="Tahoma" w:hAnsi="Tahoma" w:cs="Tahoma"/>
                <w:sz w:val="20"/>
                <w:szCs w:val="20"/>
              </w:rPr>
              <w:t>Troškovi bruto nagrade</w:t>
            </w:r>
            <w:r w:rsidR="00EA4071" w:rsidRPr="00EA4071">
              <w:rPr>
                <w:rFonts w:ascii="Tahoma" w:hAnsi="Tahoma" w:cs="Tahoma"/>
                <w:sz w:val="20"/>
                <w:szCs w:val="20"/>
              </w:rPr>
              <w:t xml:space="preserve"> stečajnom upravitelju </w:t>
            </w:r>
          </w:p>
        </w:tc>
        <w:tc>
          <w:tcPr>
            <w:tcW w:w="162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D26A5D">
            <w:pPr>
              <w:spacing w:line="288" w:lineRule="auto"/>
              <w:ind w:right="246"/>
              <w:jc w:val="right"/>
              <w:rPr>
                <w:rFonts w:ascii="Tahoma" w:hAnsi="Tahoma" w:cs="Tahoma"/>
                <w:sz w:val="20"/>
                <w:szCs w:val="20"/>
              </w:rPr>
            </w:pPr>
            <w:r w:rsidRPr="00EA4071">
              <w:rPr>
                <w:rFonts w:ascii="Tahoma" w:hAnsi="Tahoma" w:cs="Tahoma"/>
                <w:sz w:val="20"/>
                <w:szCs w:val="20"/>
              </w:rPr>
              <w:t>3.401,76</w:t>
            </w:r>
          </w:p>
        </w:tc>
      </w:tr>
      <w:tr w:rsidR="00EA4071" w:rsidRPr="00EA4071" w:rsidTr="00E51CEE">
        <w:trPr>
          <w:jc w:val="center"/>
        </w:trPr>
        <w:tc>
          <w:tcPr>
            <w:tcW w:w="843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Troškovi FINA-e za javnu objavu GFI</w:t>
            </w:r>
          </w:p>
        </w:tc>
        <w:tc>
          <w:tcPr>
            <w:tcW w:w="162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D26A5D">
            <w:pPr>
              <w:spacing w:line="288" w:lineRule="auto"/>
              <w:ind w:right="246"/>
              <w:jc w:val="right"/>
              <w:rPr>
                <w:rFonts w:ascii="Tahoma" w:hAnsi="Tahoma" w:cs="Tahoma"/>
                <w:sz w:val="20"/>
                <w:szCs w:val="20"/>
              </w:rPr>
            </w:pPr>
            <w:r w:rsidRPr="00EA4071">
              <w:rPr>
                <w:rFonts w:ascii="Tahoma" w:hAnsi="Tahoma" w:cs="Tahoma"/>
                <w:sz w:val="20"/>
                <w:szCs w:val="20"/>
              </w:rPr>
              <w:t>184,00</w:t>
            </w:r>
          </w:p>
        </w:tc>
      </w:tr>
      <w:tr w:rsidR="00EA4071" w:rsidRPr="00EA4071" w:rsidTr="00E51CEE">
        <w:trPr>
          <w:jc w:val="center"/>
        </w:trPr>
        <w:tc>
          <w:tcPr>
            <w:tcW w:w="843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Troškovi provizija banka i kamata</w:t>
            </w:r>
          </w:p>
        </w:tc>
        <w:tc>
          <w:tcPr>
            <w:tcW w:w="162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C441A6" w:rsidP="00D26A5D">
            <w:pPr>
              <w:spacing w:line="288" w:lineRule="auto"/>
              <w:ind w:right="246"/>
              <w:jc w:val="right"/>
              <w:rPr>
                <w:rFonts w:ascii="Tahoma" w:hAnsi="Tahoma" w:cs="Tahoma"/>
                <w:sz w:val="20"/>
                <w:szCs w:val="20"/>
              </w:rPr>
            </w:pPr>
            <w:r>
              <w:rPr>
                <w:rFonts w:ascii="Tahoma" w:hAnsi="Tahoma" w:cs="Tahoma"/>
                <w:sz w:val="20"/>
                <w:szCs w:val="20"/>
              </w:rPr>
              <w:t>589,20</w:t>
            </w:r>
          </w:p>
        </w:tc>
      </w:tr>
      <w:tr w:rsidR="00EA4071" w:rsidRPr="00EA4071" w:rsidTr="00E51CEE">
        <w:trPr>
          <w:jc w:val="center"/>
        </w:trPr>
        <w:tc>
          <w:tcPr>
            <w:tcW w:w="8436" w:type="dxa"/>
            <w:tcBorders>
              <w:top w:val="single" w:sz="6" w:space="0" w:color="000000"/>
              <w:left w:val="double" w:sz="6" w:space="0" w:color="000000"/>
              <w:bottom w:val="double" w:sz="6" w:space="0" w:color="000000"/>
              <w:right w:val="single" w:sz="6" w:space="0" w:color="000000"/>
            </w:tcBorders>
            <w:shd w:val="clear" w:color="auto" w:fill="E0E0E0"/>
            <w:tcMar>
              <w:top w:w="0" w:type="dxa"/>
              <w:left w:w="108" w:type="dxa"/>
              <w:bottom w:w="0" w:type="dxa"/>
              <w:right w:w="108" w:type="dxa"/>
            </w:tcMar>
          </w:tcPr>
          <w:p w:rsidR="00EA4071" w:rsidRPr="00EA4071" w:rsidRDefault="00EA4071" w:rsidP="00EA4071">
            <w:pPr>
              <w:spacing w:line="288" w:lineRule="auto"/>
              <w:jc w:val="both"/>
              <w:rPr>
                <w:rFonts w:ascii="Tahoma" w:hAnsi="Tahoma" w:cs="Tahoma"/>
                <w:b/>
                <w:sz w:val="20"/>
                <w:szCs w:val="20"/>
              </w:rPr>
            </w:pPr>
            <w:r w:rsidRPr="00EA4071">
              <w:rPr>
                <w:rFonts w:ascii="Tahoma" w:hAnsi="Tahoma" w:cs="Tahoma"/>
                <w:b/>
                <w:sz w:val="20"/>
                <w:szCs w:val="20"/>
              </w:rPr>
              <w:t xml:space="preserve">UKUPNI TROŠKOVI </w:t>
            </w:r>
          </w:p>
        </w:tc>
        <w:tc>
          <w:tcPr>
            <w:tcW w:w="1629" w:type="dxa"/>
            <w:tcBorders>
              <w:top w:val="single" w:sz="6" w:space="0" w:color="000000"/>
              <w:left w:val="single" w:sz="6" w:space="0" w:color="000000"/>
              <w:bottom w:val="double" w:sz="6" w:space="0" w:color="000000"/>
              <w:right w:val="double" w:sz="6" w:space="0" w:color="000000"/>
            </w:tcBorders>
            <w:shd w:val="clear" w:color="auto" w:fill="E0E0E0"/>
            <w:tcMar>
              <w:top w:w="0" w:type="dxa"/>
              <w:left w:w="108" w:type="dxa"/>
              <w:bottom w:w="0" w:type="dxa"/>
              <w:right w:w="108" w:type="dxa"/>
            </w:tcMar>
          </w:tcPr>
          <w:p w:rsidR="00EA4071" w:rsidRPr="00EA4071" w:rsidRDefault="00EA4071" w:rsidP="00D26A5D">
            <w:pPr>
              <w:spacing w:line="288" w:lineRule="auto"/>
              <w:ind w:right="246"/>
              <w:jc w:val="right"/>
              <w:rPr>
                <w:rFonts w:ascii="Tahoma" w:hAnsi="Tahoma" w:cs="Tahoma"/>
                <w:sz w:val="20"/>
                <w:szCs w:val="20"/>
              </w:rPr>
            </w:pPr>
            <w:r w:rsidRPr="00EA4071">
              <w:rPr>
                <w:rFonts w:ascii="Tahoma" w:hAnsi="Tahoma" w:cs="Tahoma"/>
                <w:b/>
                <w:sz w:val="20"/>
                <w:szCs w:val="20"/>
              </w:rPr>
              <w:fldChar w:fldCharType="begin"/>
            </w:r>
            <w:r w:rsidRPr="00EA4071">
              <w:rPr>
                <w:rFonts w:ascii="Tahoma" w:hAnsi="Tahoma" w:cs="Tahoma"/>
                <w:b/>
                <w:sz w:val="20"/>
                <w:szCs w:val="20"/>
              </w:rPr>
              <w:instrText xml:space="preserve"> =SUM(ABOVE) </w:instrText>
            </w:r>
            <w:r w:rsidRPr="00EA4071">
              <w:rPr>
                <w:rFonts w:ascii="Tahoma" w:hAnsi="Tahoma" w:cs="Tahoma"/>
                <w:sz w:val="20"/>
                <w:szCs w:val="20"/>
              </w:rPr>
              <w:fldChar w:fldCharType="end"/>
            </w:r>
            <w:r w:rsidR="00D26A5D">
              <w:rPr>
                <w:rFonts w:ascii="Tahoma" w:hAnsi="Tahoma" w:cs="Tahoma"/>
                <w:b/>
                <w:sz w:val="20"/>
                <w:szCs w:val="20"/>
              </w:rPr>
              <w:fldChar w:fldCharType="begin"/>
            </w:r>
            <w:r w:rsidR="00D26A5D">
              <w:rPr>
                <w:rFonts w:ascii="Tahoma" w:hAnsi="Tahoma" w:cs="Tahoma"/>
                <w:b/>
                <w:sz w:val="20"/>
                <w:szCs w:val="20"/>
              </w:rPr>
              <w:instrText xml:space="preserve"> =SUM(ABOVE) </w:instrText>
            </w:r>
            <w:r w:rsidR="00D26A5D">
              <w:rPr>
                <w:rFonts w:ascii="Tahoma" w:hAnsi="Tahoma" w:cs="Tahoma"/>
                <w:b/>
                <w:sz w:val="20"/>
                <w:szCs w:val="20"/>
              </w:rPr>
              <w:fldChar w:fldCharType="separate"/>
            </w:r>
            <w:r w:rsidR="00D26A5D">
              <w:rPr>
                <w:rFonts w:ascii="Tahoma" w:hAnsi="Tahoma" w:cs="Tahoma"/>
                <w:b/>
                <w:noProof/>
                <w:sz w:val="20"/>
                <w:szCs w:val="20"/>
              </w:rPr>
              <w:t>8.462,56</w:t>
            </w:r>
            <w:r w:rsidR="00D26A5D">
              <w:rPr>
                <w:rFonts w:ascii="Tahoma" w:hAnsi="Tahoma" w:cs="Tahoma"/>
                <w:b/>
                <w:sz w:val="20"/>
                <w:szCs w:val="20"/>
              </w:rPr>
              <w:fldChar w:fldCharType="end"/>
            </w:r>
            <w:r w:rsidRPr="00EA4071">
              <w:rPr>
                <w:rFonts w:ascii="Tahoma" w:hAnsi="Tahoma" w:cs="Tahoma"/>
                <w:b/>
                <w:sz w:val="20"/>
                <w:szCs w:val="20"/>
              </w:rPr>
              <w:fldChar w:fldCharType="begin"/>
            </w:r>
            <w:r w:rsidRPr="00EA4071">
              <w:rPr>
                <w:rFonts w:ascii="Tahoma" w:hAnsi="Tahoma" w:cs="Tahoma"/>
                <w:b/>
                <w:sz w:val="20"/>
                <w:szCs w:val="20"/>
              </w:rPr>
              <w:instrText xml:space="preserve"> =SUM(ABOVE) </w:instrText>
            </w:r>
            <w:r w:rsidRPr="00EA4071">
              <w:rPr>
                <w:rFonts w:ascii="Tahoma" w:hAnsi="Tahoma" w:cs="Tahoma"/>
                <w:b/>
                <w:sz w:val="20"/>
                <w:szCs w:val="20"/>
              </w:rPr>
              <w:fldChar w:fldCharType="end"/>
            </w:r>
          </w:p>
        </w:tc>
      </w:tr>
    </w:tbl>
    <w:p w:rsidR="00EA4071" w:rsidRPr="00EA4071" w:rsidRDefault="00EA4071" w:rsidP="00EA4071">
      <w:pPr>
        <w:spacing w:line="288" w:lineRule="auto"/>
        <w:jc w:val="both"/>
        <w:rPr>
          <w:rFonts w:ascii="Tahoma" w:hAnsi="Tahoma" w:cs="Tahoma"/>
          <w:sz w:val="20"/>
          <w:szCs w:val="20"/>
        </w:rPr>
      </w:pPr>
    </w:p>
    <w:p w:rsidR="00EA4071" w:rsidRPr="00D26A5D" w:rsidRDefault="00EA4071" w:rsidP="00EA4071">
      <w:pPr>
        <w:spacing w:line="288" w:lineRule="auto"/>
        <w:jc w:val="both"/>
        <w:rPr>
          <w:rFonts w:ascii="Tahoma" w:hAnsi="Tahoma" w:cs="Tahoma"/>
          <w:sz w:val="20"/>
          <w:szCs w:val="20"/>
        </w:rPr>
      </w:pPr>
      <w:r w:rsidRPr="00D26A5D">
        <w:rPr>
          <w:rFonts w:ascii="Tahoma" w:hAnsi="Tahoma" w:cs="Tahoma"/>
          <w:sz w:val="20"/>
          <w:szCs w:val="20"/>
        </w:rPr>
        <w:t xml:space="preserve">Kako iz tabele 1. proizlazi, </w:t>
      </w:r>
      <w:r w:rsidR="009E5FDE" w:rsidRPr="009E5FDE">
        <w:rPr>
          <w:rFonts w:ascii="Tahoma" w:hAnsi="Tahoma" w:cs="Tahoma"/>
          <w:sz w:val="20"/>
          <w:szCs w:val="20"/>
        </w:rPr>
        <w:t xml:space="preserve">tijekom ovog stečajnog postupka </w:t>
      </w:r>
      <w:r w:rsidRPr="00D26A5D">
        <w:rPr>
          <w:rFonts w:ascii="Tahoma" w:hAnsi="Tahoma" w:cs="Tahoma"/>
          <w:sz w:val="20"/>
          <w:szCs w:val="20"/>
        </w:rPr>
        <w:t xml:space="preserve">ostvareni su troškovi u ukupnom iznosu od </w:t>
      </w:r>
      <w:r w:rsidR="00B40F3B" w:rsidRPr="00D26A5D">
        <w:rPr>
          <w:rFonts w:ascii="Tahoma" w:hAnsi="Tahoma" w:cs="Tahoma"/>
          <w:sz w:val="20"/>
          <w:szCs w:val="20"/>
        </w:rPr>
        <w:t xml:space="preserve">8.462,56 </w:t>
      </w:r>
      <w:r w:rsidRPr="00D26A5D">
        <w:rPr>
          <w:rFonts w:ascii="Tahoma" w:hAnsi="Tahoma" w:cs="Tahoma"/>
          <w:sz w:val="20"/>
          <w:szCs w:val="20"/>
        </w:rPr>
        <w:t xml:space="preserve">kn (bez PDV-a), </w:t>
      </w:r>
      <w:r w:rsidR="009E5FDE">
        <w:rPr>
          <w:rFonts w:ascii="Tahoma" w:hAnsi="Tahoma" w:cs="Tahoma"/>
          <w:sz w:val="20"/>
          <w:szCs w:val="20"/>
        </w:rPr>
        <w:t xml:space="preserve">od </w:t>
      </w:r>
      <w:r w:rsidRPr="00D26A5D">
        <w:rPr>
          <w:rFonts w:ascii="Tahoma" w:hAnsi="Tahoma" w:cs="Tahoma"/>
          <w:sz w:val="20"/>
          <w:szCs w:val="20"/>
        </w:rPr>
        <w:t>koji</w:t>
      </w:r>
      <w:r w:rsidR="009E5FDE">
        <w:rPr>
          <w:rFonts w:ascii="Tahoma" w:hAnsi="Tahoma" w:cs="Tahoma"/>
          <w:sz w:val="20"/>
          <w:szCs w:val="20"/>
        </w:rPr>
        <w:t>h</w:t>
      </w:r>
      <w:r w:rsidR="006E74CD" w:rsidRPr="00D26A5D">
        <w:rPr>
          <w:rFonts w:ascii="Tahoma" w:hAnsi="Tahoma" w:cs="Tahoma"/>
          <w:sz w:val="20"/>
          <w:szCs w:val="20"/>
        </w:rPr>
        <w:t xml:space="preserve"> su podmireni </w:t>
      </w:r>
      <w:r w:rsidR="009E5FDE">
        <w:rPr>
          <w:rFonts w:ascii="Tahoma" w:hAnsi="Tahoma" w:cs="Tahoma"/>
          <w:sz w:val="20"/>
          <w:szCs w:val="20"/>
        </w:rPr>
        <w:t xml:space="preserve">troškovi </w:t>
      </w:r>
      <w:r w:rsidR="006E74CD" w:rsidRPr="00D26A5D">
        <w:rPr>
          <w:rFonts w:ascii="Tahoma" w:hAnsi="Tahoma" w:cs="Tahoma"/>
          <w:sz w:val="20"/>
          <w:szCs w:val="20"/>
        </w:rPr>
        <w:t>do dana izrade prijedloga završne bilance u iznosu od 3.500,80 kn a</w:t>
      </w:r>
      <w:r w:rsidRPr="00D26A5D">
        <w:rPr>
          <w:rFonts w:ascii="Tahoma" w:hAnsi="Tahoma" w:cs="Tahoma"/>
          <w:sz w:val="20"/>
          <w:szCs w:val="20"/>
        </w:rPr>
        <w:t xml:space="preserve"> nisu podmireni </w:t>
      </w:r>
      <w:r w:rsidRPr="00D26A5D">
        <w:rPr>
          <w:rFonts w:ascii="Tahoma" w:hAnsi="Tahoma" w:cs="Tahoma"/>
          <w:b/>
          <w:sz w:val="20"/>
          <w:szCs w:val="20"/>
        </w:rPr>
        <w:t xml:space="preserve">u iznosu od </w:t>
      </w:r>
      <w:r w:rsidR="00B40F3B" w:rsidRPr="00D26A5D">
        <w:rPr>
          <w:rFonts w:ascii="Tahoma" w:hAnsi="Tahoma" w:cs="Tahoma"/>
          <w:b/>
          <w:sz w:val="20"/>
          <w:szCs w:val="20"/>
        </w:rPr>
        <w:t>4</w:t>
      </w:r>
      <w:r w:rsidRPr="00D26A5D">
        <w:rPr>
          <w:rFonts w:ascii="Tahoma" w:hAnsi="Tahoma" w:cs="Tahoma"/>
          <w:b/>
          <w:sz w:val="20"/>
          <w:szCs w:val="20"/>
        </w:rPr>
        <w:t>.</w:t>
      </w:r>
      <w:r w:rsidR="00B40F3B" w:rsidRPr="00D26A5D">
        <w:rPr>
          <w:rFonts w:ascii="Tahoma" w:hAnsi="Tahoma" w:cs="Tahoma"/>
          <w:b/>
          <w:sz w:val="20"/>
          <w:szCs w:val="20"/>
        </w:rPr>
        <w:t>961</w:t>
      </w:r>
      <w:r w:rsidRPr="00D26A5D">
        <w:rPr>
          <w:rFonts w:ascii="Tahoma" w:hAnsi="Tahoma" w:cs="Tahoma"/>
          <w:b/>
          <w:sz w:val="20"/>
          <w:szCs w:val="20"/>
        </w:rPr>
        <w:t>,</w:t>
      </w:r>
      <w:r w:rsidR="00B40F3B" w:rsidRPr="00D26A5D">
        <w:rPr>
          <w:rFonts w:ascii="Tahoma" w:hAnsi="Tahoma" w:cs="Tahoma"/>
          <w:b/>
          <w:sz w:val="20"/>
          <w:szCs w:val="20"/>
        </w:rPr>
        <w:t>76</w:t>
      </w:r>
      <w:r w:rsidRPr="00D26A5D">
        <w:rPr>
          <w:rFonts w:ascii="Tahoma" w:hAnsi="Tahoma" w:cs="Tahoma"/>
          <w:b/>
          <w:sz w:val="20"/>
          <w:szCs w:val="20"/>
        </w:rPr>
        <w:t xml:space="preserve"> kn,</w:t>
      </w:r>
      <w:r w:rsidR="009E5FDE">
        <w:rPr>
          <w:rFonts w:ascii="Tahoma" w:hAnsi="Tahoma" w:cs="Tahoma"/>
          <w:sz w:val="20"/>
          <w:szCs w:val="20"/>
        </w:rPr>
        <w:t xml:space="preserve"> </w:t>
      </w:r>
      <w:r w:rsidRPr="00D26A5D">
        <w:rPr>
          <w:rFonts w:ascii="Tahoma" w:hAnsi="Tahoma" w:cs="Tahoma"/>
          <w:sz w:val="20"/>
          <w:szCs w:val="20"/>
        </w:rPr>
        <w:t>koji se odnose na:</w:t>
      </w:r>
    </w:p>
    <w:p w:rsidR="00B40F3B" w:rsidRPr="00D26A5D" w:rsidRDefault="00B40F3B" w:rsidP="00EA4071">
      <w:pPr>
        <w:spacing w:line="288" w:lineRule="auto"/>
        <w:jc w:val="both"/>
        <w:rPr>
          <w:rFonts w:ascii="Tahoma" w:hAnsi="Tahoma" w:cs="Tahoma"/>
          <w:sz w:val="20"/>
          <w:szCs w:val="20"/>
        </w:rPr>
      </w:pPr>
    </w:p>
    <w:p w:rsidR="00EA4071" w:rsidRPr="00D26A5D" w:rsidRDefault="00EA4071" w:rsidP="00EA4071">
      <w:pPr>
        <w:numPr>
          <w:ilvl w:val="0"/>
          <w:numId w:val="15"/>
        </w:numPr>
        <w:spacing w:line="288" w:lineRule="auto"/>
        <w:jc w:val="both"/>
        <w:rPr>
          <w:rFonts w:ascii="Tahoma" w:hAnsi="Tahoma" w:cs="Tahoma"/>
          <w:sz w:val="20"/>
          <w:szCs w:val="20"/>
        </w:rPr>
      </w:pPr>
      <w:r w:rsidRPr="00D26A5D">
        <w:rPr>
          <w:rFonts w:ascii="Tahoma" w:hAnsi="Tahoma" w:cs="Tahoma"/>
          <w:sz w:val="20"/>
          <w:szCs w:val="20"/>
        </w:rPr>
        <w:t>Troškove biljega u iznosu od 60,00 kn,</w:t>
      </w:r>
    </w:p>
    <w:p w:rsidR="00EA4071" w:rsidRPr="00D26A5D" w:rsidRDefault="009E5FDE" w:rsidP="00EA4071">
      <w:pPr>
        <w:numPr>
          <w:ilvl w:val="0"/>
          <w:numId w:val="15"/>
        </w:numPr>
        <w:spacing w:line="288" w:lineRule="auto"/>
        <w:jc w:val="both"/>
        <w:rPr>
          <w:rFonts w:ascii="Tahoma" w:hAnsi="Tahoma" w:cs="Tahoma"/>
          <w:sz w:val="20"/>
          <w:szCs w:val="20"/>
        </w:rPr>
      </w:pPr>
      <w:r>
        <w:rPr>
          <w:rFonts w:ascii="Tahoma" w:hAnsi="Tahoma" w:cs="Tahoma"/>
          <w:sz w:val="20"/>
          <w:szCs w:val="20"/>
        </w:rPr>
        <w:t>Troškove bruto nagrade</w:t>
      </w:r>
      <w:r w:rsidR="00EA4071" w:rsidRPr="00D26A5D">
        <w:rPr>
          <w:rFonts w:ascii="Tahoma" w:hAnsi="Tahoma" w:cs="Tahoma"/>
          <w:sz w:val="20"/>
          <w:szCs w:val="20"/>
        </w:rPr>
        <w:t xml:space="preserve"> stečajnom upravitelju u iznosu od 3.401,76 </w:t>
      </w:r>
      <w:r w:rsidR="00B40F3B" w:rsidRPr="00D26A5D">
        <w:rPr>
          <w:rFonts w:ascii="Tahoma" w:hAnsi="Tahoma" w:cs="Tahoma"/>
          <w:sz w:val="20"/>
          <w:szCs w:val="20"/>
        </w:rPr>
        <w:t>kn</w:t>
      </w:r>
    </w:p>
    <w:p w:rsidR="00B40F3B" w:rsidRPr="00D26A5D" w:rsidRDefault="00B40F3B" w:rsidP="00B40F3B">
      <w:pPr>
        <w:numPr>
          <w:ilvl w:val="0"/>
          <w:numId w:val="15"/>
        </w:numPr>
        <w:spacing w:line="288" w:lineRule="auto"/>
        <w:jc w:val="both"/>
        <w:rPr>
          <w:rFonts w:ascii="Tahoma" w:hAnsi="Tahoma" w:cs="Tahoma"/>
          <w:sz w:val="20"/>
          <w:szCs w:val="20"/>
        </w:rPr>
      </w:pPr>
      <w:r w:rsidRPr="00D26A5D">
        <w:rPr>
          <w:rFonts w:ascii="Tahoma" w:hAnsi="Tahoma" w:cs="Tahoma"/>
          <w:sz w:val="20"/>
          <w:szCs w:val="20"/>
        </w:rPr>
        <w:t xml:space="preserve">Troškovi knjigovodstvenih usluga (za razdoblje od 4/2016 do 08/2016) u iznosu od 1.500,00 kn </w:t>
      </w:r>
    </w:p>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numPr>
          <w:ilvl w:val="0"/>
          <w:numId w:val="16"/>
        </w:numPr>
        <w:spacing w:line="288" w:lineRule="auto"/>
        <w:jc w:val="both"/>
        <w:rPr>
          <w:rFonts w:ascii="Tahoma" w:hAnsi="Tahoma" w:cs="Tahoma"/>
          <w:sz w:val="20"/>
          <w:szCs w:val="20"/>
        </w:rPr>
      </w:pPr>
      <w:r w:rsidRPr="00EA4071">
        <w:rPr>
          <w:rFonts w:ascii="Tahoma" w:hAnsi="Tahoma" w:cs="Tahoma"/>
          <w:b/>
          <w:sz w:val="20"/>
          <w:szCs w:val="20"/>
        </w:rPr>
        <w:t>Priljevi  i odljevi novčanih sredstava stečajnog dužnika</w:t>
      </w: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U razdoblju od 23.10.2015. do </w:t>
      </w:r>
      <w:r>
        <w:rPr>
          <w:rFonts w:ascii="Tahoma" w:hAnsi="Tahoma" w:cs="Tahoma"/>
          <w:sz w:val="20"/>
          <w:szCs w:val="20"/>
        </w:rPr>
        <w:t>23.08</w:t>
      </w:r>
      <w:r w:rsidRPr="00EA4071">
        <w:rPr>
          <w:rFonts w:ascii="Tahoma" w:hAnsi="Tahoma" w:cs="Tahoma"/>
          <w:sz w:val="20"/>
          <w:szCs w:val="20"/>
        </w:rPr>
        <w:t xml:space="preserve">.2016. godine  ostvareni su priljevi u iznosu od  </w:t>
      </w:r>
      <w:r w:rsidRPr="00EA4071">
        <w:rPr>
          <w:rFonts w:ascii="Tahoma" w:hAnsi="Tahoma" w:cs="Tahoma"/>
          <w:b/>
          <w:sz w:val="20"/>
          <w:szCs w:val="20"/>
        </w:rPr>
        <w:t>26.</w:t>
      </w:r>
      <w:r w:rsidR="006E74CD">
        <w:rPr>
          <w:rFonts w:ascii="Tahoma" w:hAnsi="Tahoma" w:cs="Tahoma"/>
          <w:b/>
          <w:sz w:val="20"/>
          <w:szCs w:val="20"/>
        </w:rPr>
        <w:t>601</w:t>
      </w:r>
      <w:r w:rsidRPr="00EA4071">
        <w:rPr>
          <w:rFonts w:ascii="Tahoma" w:hAnsi="Tahoma" w:cs="Tahoma"/>
          <w:b/>
          <w:sz w:val="20"/>
          <w:szCs w:val="20"/>
        </w:rPr>
        <w:t>,</w:t>
      </w:r>
      <w:r w:rsidR="006E74CD">
        <w:rPr>
          <w:rFonts w:ascii="Tahoma" w:hAnsi="Tahoma" w:cs="Tahoma"/>
          <w:b/>
          <w:sz w:val="20"/>
          <w:szCs w:val="20"/>
        </w:rPr>
        <w:t>92</w:t>
      </w:r>
      <w:r w:rsidRPr="00EA4071">
        <w:rPr>
          <w:rFonts w:ascii="Tahoma" w:hAnsi="Tahoma" w:cs="Tahoma"/>
          <w:b/>
          <w:sz w:val="20"/>
          <w:szCs w:val="20"/>
        </w:rPr>
        <w:t xml:space="preserve"> kn </w:t>
      </w:r>
      <w:r w:rsidRPr="00EA4071">
        <w:rPr>
          <w:rFonts w:ascii="Tahoma" w:hAnsi="Tahoma" w:cs="Tahoma"/>
          <w:sz w:val="20"/>
          <w:szCs w:val="20"/>
        </w:rPr>
        <w:t xml:space="preserve">i odljevi novčanih sredstava u iznosu od </w:t>
      </w:r>
      <w:r w:rsidR="006E74CD">
        <w:rPr>
          <w:rFonts w:ascii="Tahoma" w:hAnsi="Tahoma" w:cs="Tahoma"/>
          <w:b/>
          <w:sz w:val="20"/>
          <w:szCs w:val="20"/>
        </w:rPr>
        <w:t>7</w:t>
      </w:r>
      <w:r w:rsidRPr="00EA4071">
        <w:rPr>
          <w:rFonts w:ascii="Tahoma" w:hAnsi="Tahoma" w:cs="Tahoma"/>
          <w:b/>
          <w:sz w:val="20"/>
          <w:szCs w:val="20"/>
        </w:rPr>
        <w:t>.</w:t>
      </w:r>
      <w:r w:rsidR="006E74CD">
        <w:rPr>
          <w:rFonts w:ascii="Tahoma" w:hAnsi="Tahoma" w:cs="Tahoma"/>
          <w:b/>
          <w:sz w:val="20"/>
          <w:szCs w:val="20"/>
        </w:rPr>
        <w:t>965</w:t>
      </w:r>
      <w:r w:rsidRPr="00EA4071">
        <w:rPr>
          <w:rFonts w:ascii="Tahoma" w:hAnsi="Tahoma" w:cs="Tahoma"/>
          <w:b/>
          <w:sz w:val="20"/>
          <w:szCs w:val="20"/>
        </w:rPr>
        <w:t>,</w:t>
      </w:r>
      <w:r w:rsidR="006E74CD">
        <w:rPr>
          <w:rFonts w:ascii="Tahoma" w:hAnsi="Tahoma" w:cs="Tahoma"/>
          <w:b/>
          <w:sz w:val="20"/>
          <w:szCs w:val="20"/>
        </w:rPr>
        <w:t>61</w:t>
      </w:r>
      <w:r w:rsidRPr="00EA4071">
        <w:rPr>
          <w:rFonts w:ascii="Tahoma" w:hAnsi="Tahoma" w:cs="Tahoma"/>
          <w:b/>
          <w:sz w:val="20"/>
          <w:szCs w:val="20"/>
        </w:rPr>
        <w:t xml:space="preserve"> kn, </w:t>
      </w:r>
      <w:r w:rsidRPr="00EA4071">
        <w:rPr>
          <w:rFonts w:ascii="Tahoma" w:hAnsi="Tahoma" w:cs="Tahoma"/>
          <w:sz w:val="20"/>
          <w:szCs w:val="20"/>
        </w:rPr>
        <w:t>a kako slijedi u tabeli 2.</w:t>
      </w:r>
    </w:p>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b/>
          <w:i/>
          <w:sz w:val="20"/>
          <w:szCs w:val="20"/>
        </w:rPr>
      </w:pPr>
      <w:r w:rsidRPr="00EA4071">
        <w:rPr>
          <w:rFonts w:ascii="Tahoma" w:hAnsi="Tahoma" w:cs="Tahoma"/>
          <w:b/>
          <w:i/>
          <w:sz w:val="20"/>
          <w:szCs w:val="20"/>
        </w:rPr>
        <w:t xml:space="preserve">   Tabela 2. </w:t>
      </w:r>
    </w:p>
    <w:tbl>
      <w:tblPr>
        <w:tblW w:w="9334" w:type="dxa"/>
        <w:jc w:val="center"/>
        <w:tblInd w:w="542" w:type="dxa"/>
        <w:tblCellMar>
          <w:left w:w="10" w:type="dxa"/>
          <w:right w:w="10" w:type="dxa"/>
        </w:tblCellMar>
        <w:tblLook w:val="0000" w:firstRow="0" w:lastRow="0" w:firstColumn="0" w:lastColumn="0" w:noHBand="0" w:noVBand="0"/>
      </w:tblPr>
      <w:tblGrid>
        <w:gridCol w:w="7266"/>
        <w:gridCol w:w="2068"/>
      </w:tblGrid>
      <w:tr w:rsidR="00EA4071" w:rsidRPr="00EA4071" w:rsidTr="00E51CEE">
        <w:trPr>
          <w:jc w:val="center"/>
        </w:trPr>
        <w:tc>
          <w:tcPr>
            <w:tcW w:w="7266" w:type="dxa"/>
            <w:tcBorders>
              <w:top w:val="doub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EA4071" w:rsidRPr="00EA4071" w:rsidRDefault="00EA4071" w:rsidP="00EA4071">
            <w:pPr>
              <w:spacing w:line="288" w:lineRule="auto"/>
              <w:jc w:val="both"/>
              <w:rPr>
                <w:rFonts w:ascii="Tahoma" w:hAnsi="Tahoma" w:cs="Tahoma"/>
                <w:b/>
                <w:sz w:val="20"/>
                <w:szCs w:val="20"/>
              </w:rPr>
            </w:pPr>
            <w:r w:rsidRPr="00EA4071">
              <w:rPr>
                <w:rFonts w:ascii="Tahoma" w:hAnsi="Tahoma" w:cs="Tahoma"/>
                <w:b/>
                <w:sz w:val="20"/>
                <w:szCs w:val="20"/>
              </w:rPr>
              <w:t>OPIS</w:t>
            </w:r>
          </w:p>
        </w:tc>
        <w:tc>
          <w:tcPr>
            <w:tcW w:w="2068" w:type="dxa"/>
            <w:tcBorders>
              <w:top w:val="doub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EA4071" w:rsidRPr="00EA4071" w:rsidRDefault="00EA4071" w:rsidP="00EA4071">
            <w:pPr>
              <w:spacing w:line="288" w:lineRule="auto"/>
              <w:jc w:val="both"/>
              <w:rPr>
                <w:rFonts w:ascii="Tahoma" w:hAnsi="Tahoma" w:cs="Tahoma"/>
                <w:b/>
                <w:sz w:val="20"/>
                <w:szCs w:val="20"/>
              </w:rPr>
            </w:pPr>
            <w:r w:rsidRPr="00EA4071">
              <w:rPr>
                <w:rFonts w:ascii="Tahoma" w:hAnsi="Tahoma" w:cs="Tahoma"/>
                <w:b/>
                <w:sz w:val="20"/>
                <w:szCs w:val="20"/>
              </w:rPr>
              <w:t>IZNOS</w:t>
            </w:r>
          </w:p>
        </w:tc>
      </w:tr>
      <w:tr w:rsidR="00EA4071" w:rsidRPr="00EA4071" w:rsidTr="00E51CEE">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Priljevi od kamata banke</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B40F3B" w:rsidP="00D26A5D">
            <w:pPr>
              <w:tabs>
                <w:tab w:val="left" w:pos="1546"/>
              </w:tabs>
              <w:spacing w:line="288" w:lineRule="auto"/>
              <w:ind w:right="306"/>
              <w:jc w:val="right"/>
              <w:rPr>
                <w:rFonts w:ascii="Tahoma" w:hAnsi="Tahoma" w:cs="Tahoma"/>
                <w:sz w:val="20"/>
                <w:szCs w:val="20"/>
              </w:rPr>
            </w:pPr>
            <w:r>
              <w:rPr>
                <w:rFonts w:ascii="Tahoma" w:hAnsi="Tahoma" w:cs="Tahoma"/>
                <w:sz w:val="20"/>
                <w:szCs w:val="20"/>
              </w:rPr>
              <w:t>25,67</w:t>
            </w:r>
          </w:p>
        </w:tc>
      </w:tr>
      <w:tr w:rsidR="00EA4071" w:rsidRPr="00EA4071" w:rsidTr="00E51CEE">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Priljevi od prodaje VW </w:t>
            </w:r>
            <w:proofErr w:type="spellStart"/>
            <w:r w:rsidRPr="00EA4071">
              <w:rPr>
                <w:rFonts w:ascii="Tahoma" w:hAnsi="Tahoma" w:cs="Tahoma"/>
                <w:sz w:val="20"/>
                <w:szCs w:val="20"/>
              </w:rPr>
              <w:t>Caddy</w:t>
            </w:r>
            <w:proofErr w:type="spellEnd"/>
            <w:r w:rsidRPr="00EA4071">
              <w:rPr>
                <w:rFonts w:ascii="Tahoma" w:hAnsi="Tahoma" w:cs="Tahoma"/>
                <w:sz w:val="20"/>
                <w:szCs w:val="20"/>
              </w:rPr>
              <w:t xml:space="preserve">-a </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D26A5D">
            <w:pPr>
              <w:tabs>
                <w:tab w:val="left" w:pos="1546"/>
              </w:tabs>
              <w:spacing w:line="288" w:lineRule="auto"/>
              <w:ind w:right="306"/>
              <w:jc w:val="right"/>
              <w:rPr>
                <w:rFonts w:ascii="Tahoma" w:hAnsi="Tahoma" w:cs="Tahoma"/>
                <w:sz w:val="20"/>
                <w:szCs w:val="20"/>
              </w:rPr>
            </w:pPr>
            <w:r w:rsidRPr="00EA4071">
              <w:rPr>
                <w:rFonts w:ascii="Tahoma" w:hAnsi="Tahoma" w:cs="Tahoma"/>
                <w:sz w:val="20"/>
                <w:szCs w:val="20"/>
              </w:rPr>
              <w:t>526,25</w:t>
            </w:r>
          </w:p>
        </w:tc>
      </w:tr>
      <w:tr w:rsidR="00EA4071" w:rsidRPr="00EA4071" w:rsidTr="00E51CEE">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Priljevi od prodaje Opel </w:t>
            </w:r>
            <w:proofErr w:type="spellStart"/>
            <w:r w:rsidRPr="00EA4071">
              <w:rPr>
                <w:rFonts w:ascii="Tahoma" w:hAnsi="Tahoma" w:cs="Tahoma"/>
                <w:sz w:val="20"/>
                <w:szCs w:val="20"/>
              </w:rPr>
              <w:t>Corse</w:t>
            </w:r>
            <w:proofErr w:type="spellEnd"/>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D26A5D">
            <w:pPr>
              <w:tabs>
                <w:tab w:val="left" w:pos="1546"/>
              </w:tabs>
              <w:spacing w:line="288" w:lineRule="auto"/>
              <w:ind w:right="306"/>
              <w:jc w:val="right"/>
              <w:rPr>
                <w:rFonts w:ascii="Tahoma" w:hAnsi="Tahoma" w:cs="Tahoma"/>
                <w:sz w:val="20"/>
                <w:szCs w:val="20"/>
              </w:rPr>
            </w:pPr>
            <w:r w:rsidRPr="00EA4071">
              <w:rPr>
                <w:rFonts w:ascii="Tahoma" w:hAnsi="Tahoma" w:cs="Tahoma"/>
                <w:sz w:val="20"/>
                <w:szCs w:val="20"/>
              </w:rPr>
              <w:t>26.050,00</w:t>
            </w:r>
          </w:p>
        </w:tc>
      </w:tr>
      <w:tr w:rsidR="00EA4071" w:rsidRPr="00EA4071" w:rsidTr="00E51CEE">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EA4071" w:rsidRPr="00EA4071" w:rsidRDefault="00EA4071" w:rsidP="00EA4071">
            <w:pPr>
              <w:spacing w:line="288" w:lineRule="auto"/>
              <w:jc w:val="both"/>
              <w:rPr>
                <w:rFonts w:ascii="Tahoma" w:hAnsi="Tahoma" w:cs="Tahoma"/>
                <w:b/>
                <w:sz w:val="20"/>
                <w:szCs w:val="20"/>
              </w:rPr>
            </w:pPr>
            <w:r w:rsidRPr="00EA4071">
              <w:rPr>
                <w:rFonts w:ascii="Tahoma" w:hAnsi="Tahoma" w:cs="Tahoma"/>
                <w:b/>
                <w:sz w:val="20"/>
                <w:szCs w:val="20"/>
              </w:rPr>
              <w:t>UKUPNO PRILJEVI NA RAČUN</w:t>
            </w:r>
          </w:p>
        </w:tc>
        <w:tc>
          <w:tcPr>
            <w:tcW w:w="2068" w:type="dxa"/>
            <w:tcBorders>
              <w:top w:val="single" w:sz="6" w:space="0" w:color="000000"/>
              <w:left w:val="single" w:sz="6" w:space="0" w:color="000000"/>
              <w:bottom w:val="single" w:sz="6" w:space="0" w:color="000000"/>
              <w:right w:val="double" w:sz="6" w:space="0" w:color="000000"/>
            </w:tcBorders>
            <w:shd w:val="clear" w:color="auto" w:fill="E6E6E6"/>
            <w:tcMar>
              <w:top w:w="0" w:type="dxa"/>
              <w:left w:w="108" w:type="dxa"/>
              <w:bottom w:w="0" w:type="dxa"/>
              <w:right w:w="108" w:type="dxa"/>
            </w:tcMar>
          </w:tcPr>
          <w:p w:rsidR="00EA4071" w:rsidRPr="00EA4071" w:rsidRDefault="00D26A5D" w:rsidP="00D26A5D">
            <w:pPr>
              <w:tabs>
                <w:tab w:val="left" w:pos="1546"/>
              </w:tabs>
              <w:spacing w:line="288" w:lineRule="auto"/>
              <w:ind w:right="306"/>
              <w:jc w:val="right"/>
              <w:rPr>
                <w:rFonts w:ascii="Tahoma" w:hAnsi="Tahoma" w:cs="Tahoma"/>
                <w:b/>
                <w:sz w:val="20"/>
                <w:szCs w:val="20"/>
              </w:rPr>
            </w:pPr>
            <w:r>
              <w:rPr>
                <w:rFonts w:ascii="Tahoma" w:hAnsi="Tahoma" w:cs="Tahoma"/>
                <w:b/>
                <w:sz w:val="20"/>
                <w:szCs w:val="20"/>
              </w:rPr>
              <w:fldChar w:fldCharType="begin"/>
            </w:r>
            <w:r>
              <w:rPr>
                <w:rFonts w:ascii="Tahoma" w:hAnsi="Tahoma" w:cs="Tahoma"/>
                <w:b/>
                <w:sz w:val="20"/>
                <w:szCs w:val="20"/>
              </w:rPr>
              <w:instrText xml:space="preserve"> =SUM(ABOVE) </w:instrText>
            </w:r>
            <w:r>
              <w:rPr>
                <w:rFonts w:ascii="Tahoma" w:hAnsi="Tahoma" w:cs="Tahoma"/>
                <w:b/>
                <w:sz w:val="20"/>
                <w:szCs w:val="20"/>
              </w:rPr>
              <w:fldChar w:fldCharType="separate"/>
            </w:r>
            <w:r>
              <w:rPr>
                <w:rFonts w:ascii="Tahoma" w:hAnsi="Tahoma" w:cs="Tahoma"/>
                <w:b/>
                <w:noProof/>
                <w:sz w:val="20"/>
                <w:szCs w:val="20"/>
              </w:rPr>
              <w:t>26.601,92</w:t>
            </w:r>
            <w:r>
              <w:rPr>
                <w:rFonts w:ascii="Tahoma" w:hAnsi="Tahoma" w:cs="Tahoma"/>
                <w:b/>
                <w:sz w:val="20"/>
                <w:szCs w:val="20"/>
              </w:rPr>
              <w:fldChar w:fldCharType="end"/>
            </w:r>
          </w:p>
        </w:tc>
      </w:tr>
      <w:tr w:rsidR="00EA4071" w:rsidRPr="00EA4071" w:rsidTr="00E51CEE">
        <w:trPr>
          <w:trHeight w:val="240"/>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Obveze za plaćene troškove stečajnog postupka iz tab.1. (javni bilježnik i izrada štambilja, knjigovodstvene usluge, troškovi FINA-e, provizije banaka)</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D26A5D">
            <w:pPr>
              <w:tabs>
                <w:tab w:val="left" w:pos="1546"/>
              </w:tabs>
              <w:spacing w:line="288" w:lineRule="auto"/>
              <w:ind w:right="306"/>
              <w:jc w:val="right"/>
              <w:rPr>
                <w:rFonts w:ascii="Tahoma" w:hAnsi="Tahoma" w:cs="Tahoma"/>
                <w:sz w:val="20"/>
                <w:szCs w:val="20"/>
              </w:rPr>
            </w:pPr>
          </w:p>
          <w:p w:rsidR="00EA4071" w:rsidRPr="00EA4071" w:rsidRDefault="006E6D70" w:rsidP="00D26A5D">
            <w:pPr>
              <w:tabs>
                <w:tab w:val="left" w:pos="1546"/>
              </w:tabs>
              <w:spacing w:line="288" w:lineRule="auto"/>
              <w:ind w:right="306"/>
              <w:jc w:val="right"/>
              <w:rPr>
                <w:rFonts w:ascii="Tahoma" w:hAnsi="Tahoma" w:cs="Tahoma"/>
                <w:sz w:val="20"/>
                <w:szCs w:val="20"/>
              </w:rPr>
            </w:pPr>
            <w:r>
              <w:rPr>
                <w:rFonts w:ascii="Tahoma" w:hAnsi="Tahoma" w:cs="Tahoma"/>
                <w:sz w:val="20"/>
                <w:szCs w:val="20"/>
              </w:rPr>
              <w:t>3.500,80</w:t>
            </w:r>
          </w:p>
        </w:tc>
      </w:tr>
      <w:tr w:rsidR="00EA4071" w:rsidRPr="00EA4071" w:rsidTr="00E51CEE">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lastRenderedPageBreak/>
              <w:t>Plaćanje PDV-a po ulaznim računima</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D1A26" w:rsidP="00D26A5D">
            <w:pPr>
              <w:tabs>
                <w:tab w:val="left" w:pos="1546"/>
              </w:tabs>
              <w:spacing w:line="288" w:lineRule="auto"/>
              <w:ind w:right="306"/>
              <w:jc w:val="right"/>
              <w:rPr>
                <w:rFonts w:ascii="Tahoma" w:hAnsi="Tahoma" w:cs="Tahoma"/>
                <w:sz w:val="20"/>
                <w:szCs w:val="20"/>
              </w:rPr>
            </w:pPr>
            <w:r>
              <w:rPr>
                <w:rFonts w:ascii="Tahoma" w:hAnsi="Tahoma" w:cs="Tahoma"/>
                <w:sz w:val="20"/>
                <w:szCs w:val="20"/>
              </w:rPr>
              <w:t>725,40</w:t>
            </w:r>
          </w:p>
        </w:tc>
      </w:tr>
      <w:tr w:rsidR="00EA4071" w:rsidRPr="00EA4071" w:rsidTr="00E51CEE">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Plaćanje obveze PDV-a po obračunskom razdoblju</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6E6D70" w:rsidP="00D26A5D">
            <w:pPr>
              <w:tabs>
                <w:tab w:val="left" w:pos="1546"/>
              </w:tabs>
              <w:spacing w:line="288" w:lineRule="auto"/>
              <w:ind w:right="306"/>
              <w:jc w:val="right"/>
              <w:rPr>
                <w:rFonts w:ascii="Tahoma" w:hAnsi="Tahoma" w:cs="Tahoma"/>
                <w:sz w:val="20"/>
                <w:szCs w:val="20"/>
              </w:rPr>
            </w:pPr>
            <w:r w:rsidRPr="006E6D70">
              <w:rPr>
                <w:rFonts w:ascii="Tahoma" w:hAnsi="Tahoma" w:cs="Tahoma"/>
                <w:sz w:val="20"/>
                <w:szCs w:val="20"/>
              </w:rPr>
              <w:t>3</w:t>
            </w:r>
            <w:r>
              <w:rPr>
                <w:rFonts w:ascii="Tahoma" w:hAnsi="Tahoma" w:cs="Tahoma"/>
                <w:sz w:val="20"/>
                <w:szCs w:val="20"/>
              </w:rPr>
              <w:t>.</w:t>
            </w:r>
            <w:r w:rsidRPr="006E6D70">
              <w:rPr>
                <w:rFonts w:ascii="Tahoma" w:hAnsi="Tahoma" w:cs="Tahoma"/>
                <w:sz w:val="20"/>
                <w:szCs w:val="20"/>
              </w:rPr>
              <w:t>739,41</w:t>
            </w:r>
          </w:p>
        </w:tc>
      </w:tr>
      <w:tr w:rsidR="00EA4071" w:rsidRPr="00EA4071" w:rsidTr="00E51CEE">
        <w:trPr>
          <w:jc w:val="center"/>
        </w:trPr>
        <w:tc>
          <w:tcPr>
            <w:tcW w:w="7266" w:type="dxa"/>
            <w:tcBorders>
              <w:top w:val="single" w:sz="6" w:space="0" w:color="000000"/>
              <w:left w:val="double" w:sz="6" w:space="0" w:color="000000"/>
              <w:bottom w:val="double" w:sz="6" w:space="0" w:color="000000"/>
              <w:right w:val="single" w:sz="6" w:space="0" w:color="000000"/>
            </w:tcBorders>
            <w:shd w:val="clear" w:color="auto" w:fill="E6E6E6"/>
            <w:tcMar>
              <w:top w:w="0" w:type="dxa"/>
              <w:left w:w="108" w:type="dxa"/>
              <w:bottom w:w="0" w:type="dxa"/>
              <w:right w:w="108" w:type="dxa"/>
            </w:tcMar>
          </w:tcPr>
          <w:p w:rsidR="00EA4071" w:rsidRPr="00ED1A26" w:rsidRDefault="00EA4071" w:rsidP="00EA4071">
            <w:pPr>
              <w:spacing w:line="288" w:lineRule="auto"/>
              <w:jc w:val="both"/>
              <w:rPr>
                <w:rFonts w:ascii="Tahoma" w:hAnsi="Tahoma" w:cs="Tahoma"/>
                <w:b/>
                <w:sz w:val="20"/>
                <w:szCs w:val="20"/>
              </w:rPr>
            </w:pPr>
            <w:r w:rsidRPr="00ED1A26">
              <w:rPr>
                <w:rFonts w:ascii="Tahoma" w:hAnsi="Tahoma" w:cs="Tahoma"/>
                <w:b/>
                <w:sz w:val="20"/>
                <w:szCs w:val="20"/>
              </w:rPr>
              <w:t xml:space="preserve">UKUPNO ODLJEVI  SA RAČUNA </w:t>
            </w:r>
          </w:p>
        </w:tc>
        <w:tc>
          <w:tcPr>
            <w:tcW w:w="2068" w:type="dxa"/>
            <w:tcBorders>
              <w:top w:val="single" w:sz="6" w:space="0" w:color="000000"/>
              <w:left w:val="single" w:sz="6" w:space="0" w:color="000000"/>
              <w:bottom w:val="double" w:sz="6" w:space="0" w:color="000000"/>
              <w:right w:val="double" w:sz="6" w:space="0" w:color="000000"/>
            </w:tcBorders>
            <w:shd w:val="clear" w:color="auto" w:fill="E6E6E6"/>
            <w:tcMar>
              <w:top w:w="0" w:type="dxa"/>
              <w:left w:w="108" w:type="dxa"/>
              <w:bottom w:w="0" w:type="dxa"/>
              <w:right w:w="108" w:type="dxa"/>
            </w:tcMar>
          </w:tcPr>
          <w:p w:rsidR="00EA4071" w:rsidRPr="00ED1A26" w:rsidRDefault="00ED1A26" w:rsidP="00D26A5D">
            <w:pPr>
              <w:tabs>
                <w:tab w:val="left" w:pos="1546"/>
              </w:tabs>
              <w:spacing w:line="288" w:lineRule="auto"/>
              <w:ind w:right="306"/>
              <w:jc w:val="right"/>
              <w:rPr>
                <w:rFonts w:ascii="Tahoma" w:hAnsi="Tahoma" w:cs="Tahoma"/>
                <w:b/>
                <w:sz w:val="20"/>
                <w:szCs w:val="20"/>
              </w:rPr>
            </w:pPr>
            <w:r w:rsidRPr="00ED1A26">
              <w:rPr>
                <w:rFonts w:ascii="Tahoma" w:hAnsi="Tahoma" w:cs="Tahoma"/>
                <w:b/>
                <w:sz w:val="20"/>
                <w:szCs w:val="20"/>
              </w:rPr>
              <w:fldChar w:fldCharType="begin"/>
            </w:r>
            <w:r w:rsidRPr="00ED1A26">
              <w:rPr>
                <w:rFonts w:ascii="Tahoma" w:hAnsi="Tahoma" w:cs="Tahoma"/>
                <w:b/>
                <w:sz w:val="20"/>
                <w:szCs w:val="20"/>
              </w:rPr>
              <w:instrText xml:space="preserve"> =SUM(ABOVE) </w:instrText>
            </w:r>
            <w:r w:rsidRPr="00ED1A26">
              <w:rPr>
                <w:rFonts w:ascii="Tahoma" w:hAnsi="Tahoma" w:cs="Tahoma"/>
                <w:b/>
                <w:sz w:val="20"/>
                <w:szCs w:val="20"/>
              </w:rPr>
              <w:fldChar w:fldCharType="separate"/>
            </w:r>
            <w:r w:rsidRPr="00ED1A26">
              <w:rPr>
                <w:rFonts w:ascii="Tahoma" w:hAnsi="Tahoma" w:cs="Tahoma"/>
                <w:b/>
                <w:noProof/>
                <w:sz w:val="20"/>
                <w:szCs w:val="20"/>
              </w:rPr>
              <w:t>7.965,61</w:t>
            </w:r>
            <w:r w:rsidRPr="00ED1A26">
              <w:rPr>
                <w:rFonts w:ascii="Tahoma" w:hAnsi="Tahoma" w:cs="Tahoma"/>
                <w:b/>
                <w:sz w:val="20"/>
                <w:szCs w:val="20"/>
              </w:rPr>
              <w:fldChar w:fldCharType="end"/>
            </w:r>
          </w:p>
        </w:tc>
      </w:tr>
    </w:tbl>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Na r</w:t>
      </w:r>
      <w:r w:rsidR="00B40F3B">
        <w:rPr>
          <w:rFonts w:ascii="Tahoma" w:hAnsi="Tahoma" w:cs="Tahoma"/>
          <w:sz w:val="20"/>
          <w:szCs w:val="20"/>
        </w:rPr>
        <w:t>ačunu stečajnog dužnika na dan 23.08</w:t>
      </w:r>
      <w:r w:rsidRPr="00EA4071">
        <w:rPr>
          <w:rFonts w:ascii="Tahoma" w:hAnsi="Tahoma" w:cs="Tahoma"/>
          <w:sz w:val="20"/>
          <w:szCs w:val="20"/>
        </w:rPr>
        <w:t xml:space="preserve">.2016. godine nalaze se novčana  sredstva u iznosu od  </w:t>
      </w:r>
      <w:r w:rsidR="00B40F3B">
        <w:rPr>
          <w:rFonts w:ascii="Tahoma" w:hAnsi="Tahoma" w:cs="Tahoma"/>
          <w:b/>
          <w:sz w:val="20"/>
          <w:szCs w:val="20"/>
        </w:rPr>
        <w:t>18</w:t>
      </w:r>
      <w:r w:rsidRPr="00EA4071">
        <w:rPr>
          <w:rFonts w:ascii="Tahoma" w:hAnsi="Tahoma" w:cs="Tahoma"/>
          <w:b/>
          <w:sz w:val="20"/>
          <w:szCs w:val="20"/>
        </w:rPr>
        <w:t>.</w:t>
      </w:r>
      <w:r w:rsidR="00B40F3B">
        <w:rPr>
          <w:rFonts w:ascii="Tahoma" w:hAnsi="Tahoma" w:cs="Tahoma"/>
          <w:b/>
          <w:sz w:val="20"/>
          <w:szCs w:val="20"/>
        </w:rPr>
        <w:t>636,31</w:t>
      </w:r>
      <w:r w:rsidRPr="00EA4071">
        <w:rPr>
          <w:rFonts w:ascii="Tahoma" w:hAnsi="Tahoma" w:cs="Tahoma"/>
          <w:b/>
          <w:sz w:val="20"/>
          <w:szCs w:val="20"/>
        </w:rPr>
        <w:t xml:space="preserve"> kn </w:t>
      </w:r>
      <w:r w:rsidRPr="00EA4071">
        <w:rPr>
          <w:rFonts w:ascii="Tahoma" w:hAnsi="Tahoma" w:cs="Tahoma"/>
          <w:sz w:val="20"/>
          <w:szCs w:val="20"/>
        </w:rPr>
        <w:t>(</w:t>
      </w:r>
      <w:r w:rsidR="00B40F3B" w:rsidRPr="00B40F3B">
        <w:rPr>
          <w:rFonts w:ascii="Tahoma" w:hAnsi="Tahoma" w:cs="Tahoma"/>
          <w:sz w:val="20"/>
          <w:szCs w:val="20"/>
        </w:rPr>
        <w:t>26.601,92</w:t>
      </w:r>
      <w:r w:rsidRPr="00EA4071">
        <w:rPr>
          <w:rFonts w:ascii="Tahoma" w:hAnsi="Tahoma" w:cs="Tahoma"/>
          <w:sz w:val="20"/>
          <w:szCs w:val="20"/>
        </w:rPr>
        <w:t>-</w:t>
      </w:r>
      <w:r w:rsidR="00B40F3B">
        <w:rPr>
          <w:rFonts w:ascii="Tahoma" w:hAnsi="Tahoma" w:cs="Tahoma"/>
          <w:sz w:val="20"/>
          <w:szCs w:val="20"/>
        </w:rPr>
        <w:t>7</w:t>
      </w:r>
      <w:r w:rsidRPr="00EA4071">
        <w:rPr>
          <w:rFonts w:ascii="Tahoma" w:hAnsi="Tahoma" w:cs="Tahoma"/>
          <w:sz w:val="20"/>
          <w:szCs w:val="20"/>
        </w:rPr>
        <w:t>.</w:t>
      </w:r>
      <w:r w:rsidR="00B40F3B">
        <w:rPr>
          <w:rFonts w:ascii="Tahoma" w:hAnsi="Tahoma" w:cs="Tahoma"/>
          <w:sz w:val="20"/>
          <w:szCs w:val="20"/>
        </w:rPr>
        <w:t>965</w:t>
      </w:r>
      <w:r w:rsidRPr="00EA4071">
        <w:rPr>
          <w:rFonts w:ascii="Tahoma" w:hAnsi="Tahoma" w:cs="Tahoma"/>
          <w:sz w:val="20"/>
          <w:szCs w:val="20"/>
        </w:rPr>
        <w:t>,</w:t>
      </w:r>
      <w:r w:rsidR="00B40F3B">
        <w:rPr>
          <w:rFonts w:ascii="Tahoma" w:hAnsi="Tahoma" w:cs="Tahoma"/>
          <w:sz w:val="20"/>
          <w:szCs w:val="20"/>
        </w:rPr>
        <w:t>61</w:t>
      </w:r>
      <w:r w:rsidRPr="00EA4071">
        <w:rPr>
          <w:rFonts w:ascii="Tahoma" w:hAnsi="Tahoma" w:cs="Tahoma"/>
          <w:sz w:val="20"/>
          <w:szCs w:val="20"/>
        </w:rPr>
        <w:t>).</w:t>
      </w:r>
    </w:p>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b/>
          <w:sz w:val="20"/>
          <w:szCs w:val="20"/>
          <w:u w:val="single"/>
        </w:rPr>
      </w:pPr>
      <w:r w:rsidRPr="00EA4071">
        <w:rPr>
          <w:rFonts w:ascii="Tahoma" w:hAnsi="Tahoma" w:cs="Tahoma"/>
          <w:b/>
          <w:sz w:val="20"/>
          <w:szCs w:val="20"/>
          <w:u w:val="single"/>
        </w:rPr>
        <w:t xml:space="preserve">II. Stanje stečajne mase </w:t>
      </w:r>
    </w:p>
    <w:p w:rsid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Na I.</w:t>
      </w:r>
      <w:r w:rsidR="00ED1A26">
        <w:rPr>
          <w:rFonts w:ascii="Tahoma" w:hAnsi="Tahoma" w:cs="Tahoma"/>
          <w:sz w:val="20"/>
          <w:szCs w:val="20"/>
        </w:rPr>
        <w:t xml:space="preserve"> </w:t>
      </w:r>
      <w:r w:rsidRPr="00EA4071">
        <w:rPr>
          <w:rFonts w:ascii="Tahoma" w:hAnsi="Tahoma" w:cs="Tahoma"/>
          <w:sz w:val="20"/>
          <w:szCs w:val="20"/>
        </w:rPr>
        <w:t xml:space="preserve">ispitnom ročištu održanom 11.12.2015. godine,  utvrđena je početna stečajna bilanca, temeljem dostupnih knjigovodstvenih podataka prije otvaranja stečajnog postupka sa stanjem imovine u iznosu od </w:t>
      </w:r>
      <w:r w:rsidRPr="00EA4071">
        <w:rPr>
          <w:rFonts w:ascii="Tahoma" w:hAnsi="Tahoma" w:cs="Tahoma"/>
          <w:b/>
          <w:sz w:val="20"/>
          <w:szCs w:val="20"/>
        </w:rPr>
        <w:t>35.000,00 kn</w:t>
      </w:r>
      <w:r w:rsidRPr="00EA4071">
        <w:rPr>
          <w:rFonts w:ascii="Tahoma" w:hAnsi="Tahoma" w:cs="Tahoma"/>
          <w:sz w:val="20"/>
          <w:szCs w:val="20"/>
        </w:rPr>
        <w:t xml:space="preserve"> i obveza u iznosu od </w:t>
      </w:r>
      <w:r w:rsidR="00B94EB6">
        <w:rPr>
          <w:rFonts w:ascii="Tahoma" w:hAnsi="Tahoma" w:cs="Tahoma"/>
          <w:b/>
          <w:sz w:val="20"/>
          <w:szCs w:val="20"/>
        </w:rPr>
        <w:t>37</w:t>
      </w:r>
      <w:r w:rsidRPr="00EA4071">
        <w:rPr>
          <w:rFonts w:ascii="Tahoma" w:hAnsi="Tahoma" w:cs="Tahoma"/>
          <w:b/>
          <w:sz w:val="20"/>
          <w:szCs w:val="20"/>
        </w:rPr>
        <w:t>.</w:t>
      </w:r>
      <w:r w:rsidR="00B94EB6">
        <w:rPr>
          <w:rFonts w:ascii="Tahoma" w:hAnsi="Tahoma" w:cs="Tahoma"/>
          <w:b/>
          <w:sz w:val="20"/>
          <w:szCs w:val="20"/>
        </w:rPr>
        <w:t>799,35</w:t>
      </w:r>
      <w:r>
        <w:rPr>
          <w:rFonts w:ascii="Tahoma" w:hAnsi="Tahoma" w:cs="Tahoma"/>
          <w:b/>
          <w:sz w:val="20"/>
          <w:szCs w:val="20"/>
        </w:rPr>
        <w:t xml:space="preserve"> </w:t>
      </w:r>
      <w:r w:rsidRPr="00EA4071">
        <w:rPr>
          <w:rFonts w:ascii="Tahoma" w:hAnsi="Tahoma" w:cs="Tahoma"/>
          <w:b/>
          <w:sz w:val="20"/>
          <w:szCs w:val="20"/>
        </w:rPr>
        <w:t>kn</w:t>
      </w:r>
      <w:r w:rsidRPr="00EA4071">
        <w:rPr>
          <w:rFonts w:ascii="Tahoma" w:hAnsi="Tahoma" w:cs="Tahoma"/>
          <w:sz w:val="20"/>
          <w:szCs w:val="20"/>
        </w:rPr>
        <w:t xml:space="preserve"> temeljem utvrđenih ispitanih tražbina na I. ispit</w:t>
      </w:r>
      <w:r>
        <w:rPr>
          <w:rFonts w:ascii="Tahoma" w:hAnsi="Tahoma" w:cs="Tahoma"/>
          <w:sz w:val="20"/>
          <w:szCs w:val="20"/>
        </w:rPr>
        <w:t>nom ročištu</w:t>
      </w:r>
      <w:r w:rsidR="00ED1A26">
        <w:rPr>
          <w:rFonts w:ascii="Tahoma" w:hAnsi="Tahoma" w:cs="Tahoma"/>
          <w:sz w:val="20"/>
          <w:szCs w:val="20"/>
        </w:rPr>
        <w:t>.</w:t>
      </w:r>
    </w:p>
    <w:p w:rsidR="00C035DD" w:rsidRDefault="00C035DD">
      <w:pPr>
        <w:spacing w:after="200" w:line="276" w:lineRule="auto"/>
        <w:rPr>
          <w:rFonts w:ascii="Tahoma" w:hAnsi="Tahoma" w:cs="Tahoma"/>
          <w:sz w:val="20"/>
          <w:szCs w:val="20"/>
        </w:rPr>
      </w:pP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Sa danom </w:t>
      </w:r>
      <w:r>
        <w:rPr>
          <w:rFonts w:ascii="Tahoma" w:hAnsi="Tahoma" w:cs="Tahoma"/>
          <w:sz w:val="20"/>
          <w:szCs w:val="20"/>
        </w:rPr>
        <w:t>23.08</w:t>
      </w:r>
      <w:r w:rsidRPr="00EA4071">
        <w:rPr>
          <w:rFonts w:ascii="Tahoma" w:hAnsi="Tahoma" w:cs="Tahoma"/>
          <w:sz w:val="20"/>
          <w:szCs w:val="20"/>
        </w:rPr>
        <w:t xml:space="preserve">.2016. godine izrađeni je prijedlog završne stečajne bilance sa iskazanim stanjem  nakon unovčenja  i usklađenja imovine u iznosu od </w:t>
      </w:r>
      <w:r w:rsidR="009707C2">
        <w:rPr>
          <w:rFonts w:ascii="Tahoma" w:hAnsi="Tahoma" w:cs="Tahoma"/>
          <w:b/>
          <w:sz w:val="20"/>
          <w:szCs w:val="20"/>
        </w:rPr>
        <w:t>19.921,75</w:t>
      </w:r>
      <w:r w:rsidRPr="00EA4071">
        <w:rPr>
          <w:rFonts w:ascii="Tahoma" w:hAnsi="Tahoma" w:cs="Tahoma"/>
          <w:b/>
          <w:sz w:val="20"/>
          <w:szCs w:val="20"/>
        </w:rPr>
        <w:t xml:space="preserve"> kn</w:t>
      </w:r>
      <w:r w:rsidRPr="00EA4071">
        <w:rPr>
          <w:rFonts w:ascii="Tahoma" w:hAnsi="Tahoma" w:cs="Tahoma"/>
          <w:sz w:val="20"/>
          <w:szCs w:val="20"/>
        </w:rPr>
        <w:t xml:space="preserve"> i iskazanim stanjem obveza temeljem priznatih tražbina na I. ispitnom ročištu</w:t>
      </w:r>
      <w:r w:rsidR="00E10794">
        <w:rPr>
          <w:rFonts w:ascii="Tahoma" w:hAnsi="Tahoma" w:cs="Tahoma"/>
          <w:sz w:val="20"/>
          <w:szCs w:val="20"/>
        </w:rPr>
        <w:t xml:space="preserve"> i na posebnom ispitnom ročištu kao </w:t>
      </w:r>
      <w:r w:rsidRPr="00EA4071">
        <w:rPr>
          <w:rFonts w:ascii="Tahoma" w:hAnsi="Tahoma" w:cs="Tahoma"/>
          <w:sz w:val="20"/>
          <w:szCs w:val="20"/>
        </w:rPr>
        <w:t xml:space="preserve">i neplaćenih obveza u stečajnom postupku u ukupnom iznosu od </w:t>
      </w:r>
      <w:r w:rsidR="009707C2">
        <w:rPr>
          <w:rFonts w:ascii="Tahoma" w:hAnsi="Tahoma" w:cs="Tahoma"/>
          <w:b/>
          <w:sz w:val="20"/>
          <w:szCs w:val="20"/>
        </w:rPr>
        <w:t>46.458,39</w:t>
      </w:r>
      <w:r w:rsidRPr="00EA4071">
        <w:rPr>
          <w:rFonts w:ascii="Tahoma" w:hAnsi="Tahoma" w:cs="Tahoma"/>
          <w:b/>
          <w:sz w:val="20"/>
          <w:szCs w:val="20"/>
        </w:rPr>
        <w:t xml:space="preserve"> kn,</w:t>
      </w:r>
      <w:r w:rsidRPr="00EA4071">
        <w:rPr>
          <w:rFonts w:ascii="Tahoma" w:hAnsi="Tahoma" w:cs="Tahoma"/>
          <w:sz w:val="20"/>
          <w:szCs w:val="20"/>
        </w:rPr>
        <w:t xml:space="preserve"> a kako je prikazano u tabeli 3. </w:t>
      </w:r>
    </w:p>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b/>
          <w:i/>
          <w:sz w:val="20"/>
          <w:szCs w:val="20"/>
        </w:rPr>
      </w:pPr>
      <w:r w:rsidRPr="00EA4071">
        <w:rPr>
          <w:rFonts w:ascii="Tahoma" w:hAnsi="Tahoma" w:cs="Tahoma"/>
          <w:b/>
          <w:i/>
          <w:sz w:val="20"/>
          <w:szCs w:val="20"/>
        </w:rPr>
        <w:t>Tabela 3.</w:t>
      </w:r>
    </w:p>
    <w:tbl>
      <w:tblPr>
        <w:tblW w:w="10166" w:type="dxa"/>
        <w:jc w:val="center"/>
        <w:tblLayout w:type="fixed"/>
        <w:tblCellMar>
          <w:left w:w="10" w:type="dxa"/>
          <w:right w:w="10" w:type="dxa"/>
        </w:tblCellMar>
        <w:tblLook w:val="0000" w:firstRow="0" w:lastRow="0" w:firstColumn="0" w:lastColumn="0" w:noHBand="0" w:noVBand="0"/>
      </w:tblPr>
      <w:tblGrid>
        <w:gridCol w:w="567"/>
        <w:gridCol w:w="4638"/>
        <w:gridCol w:w="2410"/>
        <w:gridCol w:w="2551"/>
      </w:tblGrid>
      <w:tr w:rsidR="00EA4071" w:rsidRPr="00EA4071" w:rsidTr="00E51CEE">
        <w:trPr>
          <w:jc w:val="center"/>
        </w:trPr>
        <w:tc>
          <w:tcPr>
            <w:tcW w:w="567" w:type="dxa"/>
            <w:tcBorders>
              <w:top w:val="double" w:sz="6" w:space="0" w:color="000000"/>
              <w:left w:val="double" w:sz="6" w:space="0" w:color="000000"/>
              <w:bottom w:val="single" w:sz="6" w:space="0" w:color="000000"/>
              <w:right w:val="single" w:sz="6" w:space="0" w:color="000000"/>
            </w:tcBorders>
            <w:shd w:val="clear" w:color="auto" w:fill="E6E6E6"/>
            <w:tcMar>
              <w:top w:w="0" w:type="dxa"/>
              <w:left w:w="108" w:type="dxa"/>
              <w:bottom w:w="0" w:type="dxa"/>
              <w:right w:w="108" w:type="dxa"/>
            </w:tcMar>
            <w:vAlign w:val="center"/>
          </w:tcPr>
          <w:p w:rsidR="00EA4071" w:rsidRPr="00EA4071" w:rsidRDefault="00EA4071" w:rsidP="00EA4071">
            <w:pPr>
              <w:spacing w:line="288" w:lineRule="auto"/>
              <w:jc w:val="both"/>
              <w:rPr>
                <w:rFonts w:ascii="Tahoma" w:hAnsi="Tahoma" w:cs="Tahoma"/>
                <w:b/>
                <w:sz w:val="20"/>
                <w:szCs w:val="20"/>
              </w:rPr>
            </w:pPr>
            <w:r w:rsidRPr="00EA4071">
              <w:rPr>
                <w:rFonts w:ascii="Tahoma" w:hAnsi="Tahoma" w:cs="Tahoma"/>
                <w:b/>
                <w:sz w:val="20"/>
                <w:szCs w:val="20"/>
              </w:rPr>
              <w:t>R.</w:t>
            </w: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b/>
                <w:sz w:val="20"/>
                <w:szCs w:val="20"/>
              </w:rPr>
              <w:t>br.</w:t>
            </w:r>
          </w:p>
        </w:tc>
        <w:tc>
          <w:tcPr>
            <w:tcW w:w="4638" w:type="dxa"/>
            <w:tcBorders>
              <w:top w:val="doub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vAlign w:val="cente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b/>
                <w:sz w:val="20"/>
                <w:szCs w:val="20"/>
              </w:rPr>
              <w:t>Opis</w:t>
            </w:r>
          </w:p>
        </w:tc>
        <w:tc>
          <w:tcPr>
            <w:tcW w:w="2410" w:type="dxa"/>
            <w:tcBorders>
              <w:top w:val="doub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EA4071" w:rsidRPr="00EA4071" w:rsidRDefault="00EA4071" w:rsidP="00ED1A26">
            <w:pPr>
              <w:spacing w:line="288" w:lineRule="auto"/>
              <w:jc w:val="center"/>
              <w:rPr>
                <w:rFonts w:ascii="Tahoma" w:hAnsi="Tahoma" w:cs="Tahoma"/>
                <w:b/>
                <w:sz w:val="20"/>
                <w:szCs w:val="20"/>
              </w:rPr>
            </w:pPr>
            <w:r w:rsidRPr="00EA4071">
              <w:rPr>
                <w:rFonts w:ascii="Tahoma" w:hAnsi="Tahoma" w:cs="Tahoma"/>
                <w:b/>
                <w:sz w:val="20"/>
                <w:szCs w:val="20"/>
              </w:rPr>
              <w:t>Početna stečajna</w:t>
            </w:r>
          </w:p>
          <w:p w:rsidR="00EA4071" w:rsidRPr="00EA4071" w:rsidRDefault="00EA4071" w:rsidP="00ED1A26">
            <w:pPr>
              <w:spacing w:line="288" w:lineRule="auto"/>
              <w:jc w:val="center"/>
              <w:rPr>
                <w:rFonts w:ascii="Tahoma" w:hAnsi="Tahoma" w:cs="Tahoma"/>
                <w:b/>
                <w:sz w:val="20"/>
                <w:szCs w:val="20"/>
              </w:rPr>
            </w:pPr>
            <w:r w:rsidRPr="00EA4071">
              <w:rPr>
                <w:rFonts w:ascii="Tahoma" w:hAnsi="Tahoma" w:cs="Tahoma"/>
                <w:b/>
                <w:sz w:val="20"/>
                <w:szCs w:val="20"/>
              </w:rPr>
              <w:t>bilanca 23.10.2015.</w:t>
            </w:r>
          </w:p>
        </w:tc>
        <w:tc>
          <w:tcPr>
            <w:tcW w:w="2551" w:type="dxa"/>
            <w:tcBorders>
              <w:top w:val="double" w:sz="6" w:space="0" w:color="000000"/>
              <w:left w:val="single" w:sz="6" w:space="0" w:color="000000"/>
              <w:bottom w:val="single" w:sz="6" w:space="0" w:color="000000"/>
              <w:right w:val="double" w:sz="6" w:space="0" w:color="000000"/>
            </w:tcBorders>
            <w:shd w:val="clear" w:color="auto" w:fill="E6E6E6"/>
            <w:tcMar>
              <w:top w:w="0" w:type="dxa"/>
              <w:left w:w="108" w:type="dxa"/>
              <w:bottom w:w="0" w:type="dxa"/>
              <w:right w:w="108" w:type="dxa"/>
            </w:tcMar>
          </w:tcPr>
          <w:p w:rsidR="00EA4071" w:rsidRPr="00EA4071" w:rsidRDefault="00EA4071" w:rsidP="00ED1A26">
            <w:pPr>
              <w:spacing w:line="288" w:lineRule="auto"/>
              <w:jc w:val="center"/>
              <w:rPr>
                <w:rFonts w:ascii="Tahoma" w:hAnsi="Tahoma" w:cs="Tahoma"/>
                <w:sz w:val="20"/>
                <w:szCs w:val="20"/>
              </w:rPr>
            </w:pPr>
            <w:r w:rsidRPr="00EA4071">
              <w:rPr>
                <w:rFonts w:ascii="Tahoma" w:hAnsi="Tahoma" w:cs="Tahoma"/>
                <w:b/>
                <w:sz w:val="20"/>
                <w:szCs w:val="20"/>
              </w:rPr>
              <w:t>Prijedlog završne  stečajne bilance 31.03.2016.</w:t>
            </w:r>
          </w:p>
        </w:tc>
      </w:tr>
      <w:tr w:rsidR="00EA4071" w:rsidRPr="00EA4071" w:rsidTr="00E51CEE">
        <w:trPr>
          <w:trHeight w:val="270"/>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1.</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Osobni automobil Opel </w:t>
            </w:r>
            <w:proofErr w:type="spellStart"/>
            <w:r w:rsidRPr="00EA4071">
              <w:rPr>
                <w:rFonts w:ascii="Tahoma" w:hAnsi="Tahoma" w:cs="Tahoma"/>
                <w:sz w:val="20"/>
                <w:szCs w:val="20"/>
              </w:rPr>
              <w:t>Corsa</w:t>
            </w:r>
            <w:proofErr w:type="spellEnd"/>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D1A26">
            <w:pPr>
              <w:spacing w:line="288" w:lineRule="auto"/>
              <w:ind w:right="439"/>
              <w:jc w:val="right"/>
              <w:rPr>
                <w:rFonts w:ascii="Tahoma" w:hAnsi="Tahoma" w:cs="Tahoma"/>
                <w:sz w:val="20"/>
                <w:szCs w:val="20"/>
              </w:rPr>
            </w:pPr>
            <w:r w:rsidRPr="00EA4071">
              <w:rPr>
                <w:rFonts w:ascii="Tahoma" w:hAnsi="Tahoma" w:cs="Tahoma"/>
                <w:sz w:val="20"/>
                <w:szCs w:val="20"/>
              </w:rPr>
              <w:t>35.000,00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ED1A26">
            <w:pPr>
              <w:spacing w:line="288" w:lineRule="auto"/>
              <w:ind w:right="581"/>
              <w:jc w:val="right"/>
              <w:rPr>
                <w:rFonts w:ascii="Tahoma" w:hAnsi="Tahoma" w:cs="Tahoma"/>
                <w:sz w:val="20"/>
                <w:szCs w:val="20"/>
              </w:rPr>
            </w:pPr>
            <w:r w:rsidRPr="00EA4071">
              <w:rPr>
                <w:rFonts w:ascii="Tahoma" w:hAnsi="Tahoma" w:cs="Tahoma"/>
                <w:sz w:val="20"/>
                <w:szCs w:val="20"/>
              </w:rPr>
              <w:t>0,00</w:t>
            </w:r>
          </w:p>
        </w:tc>
      </w:tr>
      <w:tr w:rsidR="00EA4071" w:rsidRPr="00EA4071" w:rsidTr="00E51CEE">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2.</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Motorno vozilo VW </w:t>
            </w:r>
            <w:proofErr w:type="spellStart"/>
            <w:r w:rsidRPr="00EA4071">
              <w:rPr>
                <w:rFonts w:ascii="Tahoma" w:hAnsi="Tahoma" w:cs="Tahoma"/>
                <w:sz w:val="20"/>
                <w:szCs w:val="20"/>
              </w:rPr>
              <w:t>Caddy</w:t>
            </w:r>
            <w:proofErr w:type="spellEnd"/>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EA4071" w:rsidRPr="00EA4071" w:rsidRDefault="00EA4071" w:rsidP="00ED1A26">
            <w:pPr>
              <w:spacing w:line="288" w:lineRule="auto"/>
              <w:ind w:right="439"/>
              <w:jc w:val="right"/>
              <w:rPr>
                <w:rFonts w:ascii="Tahoma" w:hAnsi="Tahoma" w:cs="Tahoma"/>
                <w:sz w:val="20"/>
                <w:szCs w:val="20"/>
              </w:rPr>
            </w:pPr>
            <w:r w:rsidRPr="00EA4071">
              <w:rPr>
                <w:rFonts w:ascii="Tahoma" w:hAnsi="Tahoma" w:cs="Tahoma"/>
                <w:sz w:val="20"/>
                <w:szCs w:val="20"/>
              </w:rPr>
              <w:t>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EA4071" w:rsidRPr="00EA4071" w:rsidRDefault="00EA4071" w:rsidP="00ED1A26">
            <w:pPr>
              <w:spacing w:line="288" w:lineRule="auto"/>
              <w:ind w:right="581"/>
              <w:jc w:val="right"/>
              <w:rPr>
                <w:rFonts w:ascii="Tahoma" w:hAnsi="Tahoma" w:cs="Tahoma"/>
                <w:sz w:val="20"/>
                <w:szCs w:val="20"/>
              </w:rPr>
            </w:pPr>
            <w:r w:rsidRPr="00EA4071">
              <w:rPr>
                <w:rFonts w:ascii="Tahoma" w:hAnsi="Tahoma" w:cs="Tahoma"/>
                <w:sz w:val="20"/>
                <w:szCs w:val="20"/>
              </w:rPr>
              <w:t>0,00</w:t>
            </w:r>
          </w:p>
        </w:tc>
      </w:tr>
      <w:tr w:rsidR="009707C2" w:rsidRPr="00EA4071" w:rsidTr="00E51CEE">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9F0FFC">
            <w:pPr>
              <w:spacing w:line="288" w:lineRule="auto"/>
              <w:jc w:val="both"/>
              <w:rPr>
                <w:rFonts w:ascii="Tahoma" w:hAnsi="Tahoma" w:cs="Tahoma"/>
                <w:sz w:val="20"/>
                <w:szCs w:val="20"/>
              </w:rPr>
            </w:pPr>
            <w:r w:rsidRPr="00EA4071">
              <w:rPr>
                <w:rFonts w:ascii="Tahoma" w:hAnsi="Tahoma" w:cs="Tahoma"/>
                <w:sz w:val="20"/>
                <w:szCs w:val="20"/>
              </w:rPr>
              <w:t>3.</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A4071">
            <w:pPr>
              <w:spacing w:line="288" w:lineRule="auto"/>
              <w:jc w:val="both"/>
              <w:rPr>
                <w:rFonts w:ascii="Tahoma" w:hAnsi="Tahoma" w:cs="Tahoma"/>
                <w:sz w:val="20"/>
                <w:szCs w:val="20"/>
              </w:rPr>
            </w:pPr>
            <w:r>
              <w:rPr>
                <w:rFonts w:ascii="Tahoma" w:hAnsi="Tahoma" w:cs="Tahoma"/>
                <w:sz w:val="20"/>
                <w:szCs w:val="20"/>
              </w:rPr>
              <w:t>Potraživanje za pretporez po ulaznim računima</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D1A26">
            <w:pPr>
              <w:spacing w:line="288" w:lineRule="auto"/>
              <w:ind w:right="439"/>
              <w:jc w:val="right"/>
              <w:rPr>
                <w:rFonts w:ascii="Tahoma" w:hAnsi="Tahoma" w:cs="Tahoma"/>
                <w:sz w:val="20"/>
                <w:szCs w:val="20"/>
              </w:rPr>
            </w:pPr>
            <w:r>
              <w:rPr>
                <w:rFonts w:ascii="Tahoma" w:hAnsi="Tahoma" w:cs="Tahoma"/>
                <w:sz w:val="20"/>
                <w:szCs w:val="20"/>
              </w:rPr>
              <w:t>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9707C2" w:rsidRPr="00EA4071" w:rsidRDefault="009707C2" w:rsidP="009707C2">
            <w:pPr>
              <w:spacing w:line="288" w:lineRule="auto"/>
              <w:ind w:right="581"/>
              <w:jc w:val="right"/>
              <w:rPr>
                <w:rFonts w:ascii="Tahoma" w:hAnsi="Tahoma" w:cs="Tahoma"/>
                <w:sz w:val="20"/>
                <w:szCs w:val="20"/>
              </w:rPr>
            </w:pPr>
            <w:r>
              <w:rPr>
                <w:rFonts w:ascii="Tahoma" w:hAnsi="Tahoma" w:cs="Tahoma"/>
                <w:sz w:val="20"/>
                <w:szCs w:val="20"/>
              </w:rPr>
              <w:t>1.285,44</w:t>
            </w:r>
          </w:p>
        </w:tc>
      </w:tr>
      <w:tr w:rsidR="009707C2" w:rsidRPr="00EA4071" w:rsidTr="00E51CEE">
        <w:trPr>
          <w:trHeight w:val="289"/>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9F0FFC">
            <w:pPr>
              <w:spacing w:line="288" w:lineRule="auto"/>
              <w:jc w:val="both"/>
              <w:rPr>
                <w:rFonts w:ascii="Tahoma" w:hAnsi="Tahoma" w:cs="Tahoma"/>
                <w:sz w:val="20"/>
                <w:szCs w:val="20"/>
              </w:rPr>
            </w:pPr>
            <w:r w:rsidRPr="00EA4071">
              <w:rPr>
                <w:rFonts w:ascii="Tahoma" w:hAnsi="Tahoma" w:cs="Tahoma"/>
                <w:sz w:val="20"/>
                <w:szCs w:val="20"/>
              </w:rPr>
              <w:t>4.</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A4071">
            <w:pPr>
              <w:spacing w:line="288" w:lineRule="auto"/>
              <w:jc w:val="both"/>
              <w:rPr>
                <w:rFonts w:ascii="Tahoma" w:hAnsi="Tahoma" w:cs="Tahoma"/>
                <w:sz w:val="20"/>
                <w:szCs w:val="20"/>
              </w:rPr>
            </w:pPr>
            <w:r w:rsidRPr="00EA4071">
              <w:rPr>
                <w:rFonts w:ascii="Tahoma" w:hAnsi="Tahoma" w:cs="Tahoma"/>
                <w:sz w:val="20"/>
                <w:szCs w:val="20"/>
              </w:rPr>
              <w:t>Stanje na računu -</w:t>
            </w:r>
            <w:r>
              <w:rPr>
                <w:rFonts w:ascii="Tahoma" w:hAnsi="Tahoma" w:cs="Tahoma"/>
                <w:sz w:val="20"/>
                <w:szCs w:val="20"/>
              </w:rPr>
              <w:t xml:space="preserve"> </w:t>
            </w:r>
            <w:r w:rsidRPr="00EA4071">
              <w:rPr>
                <w:rFonts w:ascii="Tahoma" w:hAnsi="Tahoma" w:cs="Tahoma"/>
                <w:b/>
                <w:i/>
                <w:sz w:val="20"/>
                <w:szCs w:val="20"/>
              </w:rPr>
              <w:t>stečaj</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D1A26">
            <w:pPr>
              <w:spacing w:line="288" w:lineRule="auto"/>
              <w:ind w:right="439"/>
              <w:jc w:val="right"/>
              <w:rPr>
                <w:rFonts w:ascii="Tahoma" w:hAnsi="Tahoma" w:cs="Tahoma"/>
                <w:sz w:val="20"/>
                <w:szCs w:val="20"/>
              </w:rPr>
            </w:pPr>
            <w:r w:rsidRPr="00EA4071">
              <w:rPr>
                <w:rFonts w:ascii="Tahoma" w:hAnsi="Tahoma" w:cs="Tahoma"/>
                <w:sz w:val="20"/>
                <w:szCs w:val="20"/>
              </w:rPr>
              <w:t>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9707C2" w:rsidRPr="00EA4071" w:rsidRDefault="009707C2" w:rsidP="00ED1A26">
            <w:pPr>
              <w:spacing w:line="288" w:lineRule="auto"/>
              <w:ind w:right="581"/>
              <w:jc w:val="right"/>
              <w:rPr>
                <w:rFonts w:ascii="Tahoma" w:hAnsi="Tahoma" w:cs="Tahoma"/>
                <w:sz w:val="20"/>
                <w:szCs w:val="20"/>
              </w:rPr>
            </w:pPr>
            <w:r w:rsidRPr="00E10794">
              <w:rPr>
                <w:rFonts w:ascii="Tahoma" w:hAnsi="Tahoma" w:cs="Tahoma"/>
                <w:sz w:val="20"/>
                <w:szCs w:val="20"/>
              </w:rPr>
              <w:t>18.636,31</w:t>
            </w:r>
          </w:p>
        </w:tc>
      </w:tr>
      <w:tr w:rsidR="009707C2" w:rsidRPr="00EA4071" w:rsidTr="00E51CEE">
        <w:trPr>
          <w:trHeight w:val="386"/>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9F0FFC">
            <w:pPr>
              <w:spacing w:line="288" w:lineRule="auto"/>
              <w:jc w:val="both"/>
              <w:rPr>
                <w:rFonts w:ascii="Tahoma" w:hAnsi="Tahoma" w:cs="Tahoma"/>
                <w:sz w:val="20"/>
                <w:szCs w:val="20"/>
              </w:rPr>
            </w:pPr>
            <w:r>
              <w:rPr>
                <w:rFonts w:ascii="Tahoma" w:hAnsi="Tahoma" w:cs="Tahoma"/>
                <w:sz w:val="20"/>
                <w:szCs w:val="20"/>
              </w:rPr>
              <w:t>5</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9707C2" w:rsidRPr="00EA4071" w:rsidRDefault="009707C2" w:rsidP="00EA4071">
            <w:pPr>
              <w:spacing w:line="288" w:lineRule="auto"/>
              <w:jc w:val="both"/>
              <w:rPr>
                <w:rFonts w:ascii="Tahoma" w:hAnsi="Tahoma" w:cs="Tahoma"/>
                <w:sz w:val="20"/>
                <w:szCs w:val="20"/>
              </w:rPr>
            </w:pPr>
            <w:r w:rsidRPr="00EA4071">
              <w:rPr>
                <w:rFonts w:ascii="Tahoma" w:hAnsi="Tahoma" w:cs="Tahoma"/>
                <w:b/>
                <w:sz w:val="20"/>
                <w:szCs w:val="20"/>
              </w:rPr>
              <w:t>IMOVINA (r.br. 1+2+3</w:t>
            </w:r>
            <w:r>
              <w:rPr>
                <w:rFonts w:ascii="Tahoma" w:hAnsi="Tahoma" w:cs="Tahoma"/>
                <w:b/>
                <w:sz w:val="20"/>
                <w:szCs w:val="20"/>
              </w:rPr>
              <w:t>+4</w:t>
            </w:r>
            <w:r w:rsidRPr="00EA4071">
              <w:rPr>
                <w:rFonts w:ascii="Tahoma" w:hAnsi="Tahoma" w:cs="Tahoma"/>
                <w:b/>
                <w:sz w:val="20"/>
                <w:szCs w:val="20"/>
              </w:rPr>
              <w:t>)</w:t>
            </w:r>
          </w:p>
        </w:tc>
        <w:tc>
          <w:tcPr>
            <w:tcW w:w="2410"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9707C2" w:rsidRPr="00EA4071" w:rsidRDefault="009707C2" w:rsidP="00ED1A26">
            <w:pPr>
              <w:spacing w:line="288" w:lineRule="auto"/>
              <w:ind w:right="439"/>
              <w:jc w:val="right"/>
              <w:rPr>
                <w:rFonts w:ascii="Tahoma" w:hAnsi="Tahoma" w:cs="Tahoma"/>
                <w:b/>
                <w:sz w:val="20"/>
                <w:szCs w:val="20"/>
              </w:rPr>
            </w:pPr>
            <w:r w:rsidRPr="00EA4071">
              <w:rPr>
                <w:rFonts w:ascii="Tahoma" w:hAnsi="Tahoma" w:cs="Tahoma"/>
                <w:b/>
                <w:sz w:val="20"/>
                <w:szCs w:val="20"/>
              </w:rPr>
              <w:fldChar w:fldCharType="begin"/>
            </w:r>
            <w:r w:rsidRPr="00EA4071">
              <w:rPr>
                <w:rFonts w:ascii="Tahoma" w:hAnsi="Tahoma" w:cs="Tahoma"/>
                <w:b/>
                <w:sz w:val="20"/>
                <w:szCs w:val="20"/>
              </w:rPr>
              <w:instrText xml:space="preserve"> =SUM(ABOVE) </w:instrText>
            </w:r>
            <w:r w:rsidRPr="00EA4071">
              <w:rPr>
                <w:rFonts w:ascii="Tahoma" w:hAnsi="Tahoma" w:cs="Tahoma"/>
                <w:b/>
                <w:sz w:val="20"/>
                <w:szCs w:val="20"/>
              </w:rPr>
              <w:fldChar w:fldCharType="separate"/>
            </w:r>
            <w:r w:rsidRPr="00EA4071">
              <w:rPr>
                <w:rFonts w:ascii="Tahoma" w:hAnsi="Tahoma" w:cs="Tahoma"/>
                <w:b/>
                <w:sz w:val="20"/>
                <w:szCs w:val="20"/>
              </w:rPr>
              <w:t>35.000</w:t>
            </w:r>
            <w:r w:rsidRPr="00EA4071">
              <w:rPr>
                <w:rFonts w:ascii="Tahoma" w:hAnsi="Tahoma" w:cs="Tahoma"/>
                <w:sz w:val="20"/>
                <w:szCs w:val="20"/>
              </w:rPr>
              <w:fldChar w:fldCharType="end"/>
            </w:r>
            <w:r w:rsidRPr="00EA4071">
              <w:rPr>
                <w:rFonts w:ascii="Tahoma" w:hAnsi="Tahoma" w:cs="Tahoma"/>
                <w:b/>
                <w:sz w:val="20"/>
                <w:szCs w:val="20"/>
              </w:rPr>
              <w:t>,00</w:t>
            </w:r>
          </w:p>
        </w:tc>
        <w:tc>
          <w:tcPr>
            <w:tcW w:w="2551" w:type="dxa"/>
            <w:tcBorders>
              <w:top w:val="sing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9707C2" w:rsidRPr="00EA4071" w:rsidRDefault="009707C2" w:rsidP="009707C2">
            <w:pPr>
              <w:spacing w:line="288" w:lineRule="auto"/>
              <w:ind w:right="581"/>
              <w:jc w:val="right"/>
              <w:rPr>
                <w:rFonts w:ascii="Tahoma" w:hAnsi="Tahoma" w:cs="Tahoma"/>
                <w:b/>
                <w:sz w:val="20"/>
                <w:szCs w:val="20"/>
              </w:rPr>
            </w:pPr>
            <w:r>
              <w:rPr>
                <w:rFonts w:ascii="Tahoma" w:hAnsi="Tahoma" w:cs="Tahoma"/>
                <w:b/>
                <w:sz w:val="20"/>
                <w:szCs w:val="20"/>
              </w:rPr>
              <w:fldChar w:fldCharType="begin"/>
            </w:r>
            <w:r>
              <w:rPr>
                <w:rFonts w:ascii="Tahoma" w:hAnsi="Tahoma" w:cs="Tahoma"/>
                <w:b/>
                <w:sz w:val="20"/>
                <w:szCs w:val="20"/>
              </w:rPr>
              <w:instrText xml:space="preserve"> =SUM(ABOVE) </w:instrText>
            </w:r>
            <w:r>
              <w:rPr>
                <w:rFonts w:ascii="Tahoma" w:hAnsi="Tahoma" w:cs="Tahoma"/>
                <w:b/>
                <w:sz w:val="20"/>
                <w:szCs w:val="20"/>
              </w:rPr>
              <w:fldChar w:fldCharType="separate"/>
            </w:r>
            <w:r>
              <w:rPr>
                <w:rFonts w:ascii="Tahoma" w:hAnsi="Tahoma" w:cs="Tahoma"/>
                <w:b/>
                <w:noProof/>
                <w:sz w:val="20"/>
                <w:szCs w:val="20"/>
              </w:rPr>
              <w:t>19.921,75</w:t>
            </w:r>
            <w:r>
              <w:rPr>
                <w:rFonts w:ascii="Tahoma" w:hAnsi="Tahoma" w:cs="Tahoma"/>
                <w:b/>
                <w:sz w:val="20"/>
                <w:szCs w:val="20"/>
              </w:rPr>
              <w:fldChar w:fldCharType="end"/>
            </w:r>
          </w:p>
        </w:tc>
      </w:tr>
      <w:tr w:rsidR="009707C2" w:rsidRPr="00EA4071" w:rsidTr="00E51CEE">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9F0FFC">
            <w:pPr>
              <w:spacing w:line="288" w:lineRule="auto"/>
              <w:jc w:val="both"/>
              <w:rPr>
                <w:rFonts w:ascii="Tahoma" w:hAnsi="Tahoma" w:cs="Tahoma"/>
                <w:sz w:val="20"/>
                <w:szCs w:val="20"/>
              </w:rPr>
            </w:pPr>
            <w:r>
              <w:rPr>
                <w:rFonts w:ascii="Tahoma" w:hAnsi="Tahoma" w:cs="Tahoma"/>
                <w:sz w:val="20"/>
                <w:szCs w:val="20"/>
              </w:rPr>
              <w:t>6</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A4071">
            <w:pPr>
              <w:spacing w:line="288" w:lineRule="auto"/>
              <w:jc w:val="both"/>
              <w:rPr>
                <w:rFonts w:ascii="Tahoma" w:hAnsi="Tahoma" w:cs="Tahoma"/>
                <w:sz w:val="20"/>
                <w:szCs w:val="20"/>
              </w:rPr>
            </w:pPr>
            <w:r w:rsidRPr="00EA4071">
              <w:rPr>
                <w:rFonts w:ascii="Tahoma" w:hAnsi="Tahoma" w:cs="Tahoma"/>
                <w:sz w:val="20"/>
                <w:szCs w:val="20"/>
              </w:rPr>
              <w:t>Obveze prema dobavljačima</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D1A26">
            <w:pPr>
              <w:spacing w:line="288" w:lineRule="auto"/>
              <w:ind w:right="439"/>
              <w:jc w:val="right"/>
              <w:rPr>
                <w:rFonts w:ascii="Tahoma" w:hAnsi="Tahoma" w:cs="Tahoma"/>
                <w:sz w:val="20"/>
                <w:szCs w:val="20"/>
              </w:rPr>
            </w:pPr>
            <w:r w:rsidRPr="00EA4071">
              <w:rPr>
                <w:rFonts w:ascii="Tahoma" w:hAnsi="Tahoma" w:cs="Tahoma"/>
                <w:sz w:val="20"/>
                <w:szCs w:val="20"/>
              </w:rPr>
              <w:t>17.016,52</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9707C2" w:rsidRPr="00EA4071" w:rsidRDefault="009707C2" w:rsidP="00ED1A26">
            <w:pPr>
              <w:spacing w:line="288" w:lineRule="auto"/>
              <w:ind w:right="581"/>
              <w:jc w:val="right"/>
              <w:rPr>
                <w:rFonts w:ascii="Tahoma" w:hAnsi="Tahoma" w:cs="Tahoma"/>
                <w:sz w:val="20"/>
                <w:szCs w:val="20"/>
              </w:rPr>
            </w:pPr>
            <w:r w:rsidRPr="00E17C27">
              <w:rPr>
                <w:rFonts w:ascii="Tahoma" w:hAnsi="Tahoma" w:cs="Tahoma"/>
                <w:sz w:val="20"/>
                <w:szCs w:val="20"/>
              </w:rPr>
              <w:t>19.488,36</w:t>
            </w:r>
          </w:p>
        </w:tc>
      </w:tr>
      <w:tr w:rsidR="009707C2" w:rsidRPr="00EA4071" w:rsidTr="00E51CEE">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9F0FFC">
            <w:pPr>
              <w:spacing w:line="288" w:lineRule="auto"/>
              <w:jc w:val="both"/>
              <w:rPr>
                <w:rFonts w:ascii="Tahoma" w:hAnsi="Tahoma" w:cs="Tahoma"/>
                <w:sz w:val="20"/>
                <w:szCs w:val="20"/>
              </w:rPr>
            </w:pPr>
            <w:r>
              <w:rPr>
                <w:rFonts w:ascii="Tahoma" w:hAnsi="Tahoma" w:cs="Tahoma"/>
                <w:sz w:val="20"/>
                <w:szCs w:val="20"/>
              </w:rPr>
              <w:t>7</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A4071">
            <w:pPr>
              <w:spacing w:line="288" w:lineRule="auto"/>
              <w:jc w:val="both"/>
              <w:rPr>
                <w:rFonts w:ascii="Tahoma" w:hAnsi="Tahoma" w:cs="Tahoma"/>
                <w:sz w:val="20"/>
                <w:szCs w:val="20"/>
              </w:rPr>
            </w:pPr>
            <w:r w:rsidRPr="00EA4071">
              <w:rPr>
                <w:rFonts w:ascii="Tahoma" w:hAnsi="Tahoma" w:cs="Tahoma"/>
                <w:sz w:val="20"/>
                <w:szCs w:val="20"/>
              </w:rPr>
              <w:t>Obveze za poreze i doprinose</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D1A26">
            <w:pPr>
              <w:spacing w:line="288" w:lineRule="auto"/>
              <w:ind w:right="439"/>
              <w:jc w:val="right"/>
              <w:rPr>
                <w:rFonts w:ascii="Tahoma" w:hAnsi="Tahoma" w:cs="Tahoma"/>
                <w:sz w:val="20"/>
                <w:szCs w:val="20"/>
              </w:rPr>
            </w:pPr>
            <w:r w:rsidRPr="00EA4071">
              <w:rPr>
                <w:rFonts w:ascii="Tahoma" w:hAnsi="Tahoma" w:cs="Tahoma"/>
                <w:sz w:val="20"/>
                <w:szCs w:val="20"/>
              </w:rPr>
              <w:t>20.782,83</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9707C2" w:rsidRPr="00EA4071" w:rsidRDefault="009707C2" w:rsidP="00ED1A26">
            <w:pPr>
              <w:spacing w:line="288" w:lineRule="auto"/>
              <w:ind w:right="581"/>
              <w:jc w:val="right"/>
              <w:rPr>
                <w:rFonts w:ascii="Tahoma" w:hAnsi="Tahoma" w:cs="Tahoma"/>
                <w:sz w:val="20"/>
                <w:szCs w:val="20"/>
              </w:rPr>
            </w:pPr>
            <w:r w:rsidRPr="00EA4071">
              <w:rPr>
                <w:rFonts w:ascii="Tahoma" w:hAnsi="Tahoma" w:cs="Tahoma"/>
                <w:sz w:val="20"/>
                <w:szCs w:val="20"/>
              </w:rPr>
              <w:t>20.782,83</w:t>
            </w:r>
          </w:p>
        </w:tc>
      </w:tr>
      <w:tr w:rsidR="009707C2" w:rsidRPr="00EA4071" w:rsidTr="00E51CEE">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9F0FFC">
            <w:pPr>
              <w:spacing w:line="288" w:lineRule="auto"/>
              <w:jc w:val="both"/>
              <w:rPr>
                <w:rFonts w:ascii="Tahoma" w:hAnsi="Tahoma" w:cs="Tahoma"/>
                <w:sz w:val="20"/>
                <w:szCs w:val="20"/>
              </w:rPr>
            </w:pPr>
            <w:r>
              <w:rPr>
                <w:rFonts w:ascii="Tahoma" w:hAnsi="Tahoma" w:cs="Tahoma"/>
                <w:sz w:val="20"/>
                <w:szCs w:val="20"/>
              </w:rPr>
              <w:t>8</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A4071">
            <w:pPr>
              <w:spacing w:line="288" w:lineRule="auto"/>
              <w:jc w:val="both"/>
              <w:rPr>
                <w:rFonts w:ascii="Tahoma" w:hAnsi="Tahoma" w:cs="Tahoma"/>
                <w:sz w:val="20"/>
                <w:szCs w:val="20"/>
              </w:rPr>
            </w:pPr>
            <w:r w:rsidRPr="00EA4071">
              <w:rPr>
                <w:rFonts w:ascii="Tahoma" w:hAnsi="Tahoma" w:cs="Tahoma"/>
                <w:sz w:val="20"/>
                <w:szCs w:val="20"/>
              </w:rPr>
              <w:t>Obveze prema dobavljačima – stečajni postupak</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D1A26">
            <w:pPr>
              <w:spacing w:line="288" w:lineRule="auto"/>
              <w:ind w:right="439"/>
              <w:jc w:val="right"/>
              <w:rPr>
                <w:rFonts w:ascii="Tahoma" w:hAnsi="Tahoma" w:cs="Tahoma"/>
                <w:sz w:val="20"/>
                <w:szCs w:val="20"/>
              </w:rPr>
            </w:pPr>
            <w:r w:rsidRPr="00EA4071">
              <w:rPr>
                <w:rFonts w:ascii="Tahoma" w:hAnsi="Tahoma" w:cs="Tahoma"/>
                <w:sz w:val="20"/>
                <w:szCs w:val="20"/>
              </w:rPr>
              <w:t>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9707C2" w:rsidRPr="00EA4071" w:rsidRDefault="009707C2" w:rsidP="009707C2">
            <w:pPr>
              <w:spacing w:line="288" w:lineRule="auto"/>
              <w:ind w:right="581"/>
              <w:jc w:val="right"/>
              <w:rPr>
                <w:rFonts w:ascii="Tahoma" w:hAnsi="Tahoma" w:cs="Tahoma"/>
                <w:sz w:val="20"/>
                <w:szCs w:val="20"/>
              </w:rPr>
            </w:pPr>
            <w:r w:rsidRPr="009707C2">
              <w:rPr>
                <w:rFonts w:ascii="Tahoma" w:hAnsi="Tahoma" w:cs="Tahoma"/>
                <w:sz w:val="20"/>
                <w:szCs w:val="20"/>
              </w:rPr>
              <w:t>6</w:t>
            </w:r>
            <w:r>
              <w:rPr>
                <w:rFonts w:ascii="Tahoma" w:hAnsi="Tahoma" w:cs="Tahoma"/>
                <w:sz w:val="20"/>
                <w:szCs w:val="20"/>
              </w:rPr>
              <w:t>.</w:t>
            </w:r>
            <w:r w:rsidRPr="009707C2">
              <w:rPr>
                <w:rFonts w:ascii="Tahoma" w:hAnsi="Tahoma" w:cs="Tahoma"/>
                <w:sz w:val="20"/>
                <w:szCs w:val="20"/>
              </w:rPr>
              <w:t>1</w:t>
            </w:r>
            <w:r>
              <w:rPr>
                <w:rFonts w:ascii="Tahoma" w:hAnsi="Tahoma" w:cs="Tahoma"/>
                <w:sz w:val="20"/>
                <w:szCs w:val="20"/>
              </w:rPr>
              <w:t>8</w:t>
            </w:r>
            <w:r w:rsidRPr="009707C2">
              <w:rPr>
                <w:rFonts w:ascii="Tahoma" w:hAnsi="Tahoma" w:cs="Tahoma"/>
                <w:sz w:val="20"/>
                <w:szCs w:val="20"/>
              </w:rPr>
              <w:t>7,2</w:t>
            </w:r>
            <w:r>
              <w:rPr>
                <w:rFonts w:ascii="Tahoma" w:hAnsi="Tahoma" w:cs="Tahoma"/>
                <w:sz w:val="20"/>
                <w:szCs w:val="20"/>
              </w:rPr>
              <w:t>0</w:t>
            </w:r>
          </w:p>
        </w:tc>
      </w:tr>
      <w:tr w:rsidR="009707C2" w:rsidRPr="00EA4071" w:rsidTr="00E51CEE">
        <w:trPr>
          <w:trHeight w:val="36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707C2" w:rsidRPr="00EA4071" w:rsidRDefault="009707C2" w:rsidP="00EA4071">
            <w:pPr>
              <w:spacing w:line="288" w:lineRule="auto"/>
              <w:jc w:val="both"/>
              <w:rPr>
                <w:rFonts w:ascii="Tahoma" w:hAnsi="Tahoma" w:cs="Tahoma"/>
                <w:sz w:val="20"/>
                <w:szCs w:val="20"/>
              </w:rPr>
            </w:pPr>
            <w:r>
              <w:rPr>
                <w:rFonts w:ascii="Tahoma" w:hAnsi="Tahoma" w:cs="Tahoma"/>
                <w:sz w:val="20"/>
                <w:szCs w:val="20"/>
              </w:rPr>
              <w:t>9</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9707C2" w:rsidRPr="00EA4071" w:rsidRDefault="009707C2" w:rsidP="009707C2">
            <w:pPr>
              <w:spacing w:line="288" w:lineRule="auto"/>
              <w:jc w:val="both"/>
              <w:rPr>
                <w:rFonts w:ascii="Tahoma" w:hAnsi="Tahoma" w:cs="Tahoma"/>
                <w:sz w:val="20"/>
                <w:szCs w:val="20"/>
              </w:rPr>
            </w:pPr>
            <w:r w:rsidRPr="00EA4071">
              <w:rPr>
                <w:rFonts w:ascii="Tahoma" w:hAnsi="Tahoma" w:cs="Tahoma"/>
                <w:b/>
                <w:sz w:val="20"/>
                <w:szCs w:val="20"/>
              </w:rPr>
              <w:t xml:space="preserve">OBVEZE (r.br. </w:t>
            </w:r>
            <w:r>
              <w:rPr>
                <w:rFonts w:ascii="Tahoma" w:hAnsi="Tahoma" w:cs="Tahoma"/>
                <w:b/>
                <w:sz w:val="20"/>
                <w:szCs w:val="20"/>
              </w:rPr>
              <w:t>6</w:t>
            </w:r>
            <w:r w:rsidRPr="00EA4071">
              <w:rPr>
                <w:rFonts w:ascii="Tahoma" w:hAnsi="Tahoma" w:cs="Tahoma"/>
                <w:b/>
                <w:sz w:val="20"/>
                <w:szCs w:val="20"/>
              </w:rPr>
              <w:t>+</w:t>
            </w:r>
            <w:r>
              <w:rPr>
                <w:rFonts w:ascii="Tahoma" w:hAnsi="Tahoma" w:cs="Tahoma"/>
                <w:b/>
                <w:sz w:val="20"/>
                <w:szCs w:val="20"/>
              </w:rPr>
              <w:t>7+8</w:t>
            </w:r>
            <w:r w:rsidRPr="00EA4071">
              <w:rPr>
                <w:rFonts w:ascii="Tahoma" w:hAnsi="Tahoma" w:cs="Tahoma"/>
                <w:b/>
                <w:sz w:val="20"/>
                <w:szCs w:val="20"/>
              </w:rPr>
              <w:t>)</w:t>
            </w:r>
          </w:p>
        </w:tc>
        <w:tc>
          <w:tcPr>
            <w:tcW w:w="2410" w:type="dxa"/>
            <w:tcBorders>
              <w:top w:val="sing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9707C2" w:rsidRPr="00EA4071" w:rsidRDefault="009707C2" w:rsidP="00ED1A26">
            <w:pPr>
              <w:spacing w:line="288" w:lineRule="auto"/>
              <w:ind w:right="439"/>
              <w:jc w:val="right"/>
              <w:rPr>
                <w:rFonts w:ascii="Tahoma" w:hAnsi="Tahoma" w:cs="Tahoma"/>
                <w:sz w:val="20"/>
                <w:szCs w:val="20"/>
              </w:rPr>
            </w:pPr>
            <w:r w:rsidRPr="00EA4071">
              <w:rPr>
                <w:rFonts w:ascii="Tahoma" w:hAnsi="Tahoma" w:cs="Tahoma"/>
                <w:b/>
                <w:sz w:val="20"/>
                <w:szCs w:val="20"/>
              </w:rPr>
              <w:fldChar w:fldCharType="begin"/>
            </w:r>
            <w:r w:rsidRPr="00EA4071">
              <w:rPr>
                <w:rFonts w:ascii="Tahoma" w:hAnsi="Tahoma" w:cs="Tahoma"/>
                <w:b/>
                <w:sz w:val="20"/>
                <w:szCs w:val="20"/>
              </w:rPr>
              <w:instrText xml:space="preserve"> =SUM(ABOVE) </w:instrText>
            </w:r>
            <w:r w:rsidRPr="00EA4071">
              <w:rPr>
                <w:rFonts w:ascii="Tahoma" w:hAnsi="Tahoma" w:cs="Tahoma"/>
                <w:b/>
                <w:sz w:val="20"/>
                <w:szCs w:val="20"/>
              </w:rPr>
              <w:fldChar w:fldCharType="separate"/>
            </w:r>
            <w:r w:rsidRPr="00EA4071">
              <w:rPr>
                <w:rFonts w:ascii="Tahoma" w:hAnsi="Tahoma" w:cs="Tahoma"/>
                <w:b/>
                <w:sz w:val="20"/>
                <w:szCs w:val="20"/>
              </w:rPr>
              <w:t>37.799,35</w:t>
            </w:r>
            <w:r w:rsidRPr="00EA4071">
              <w:rPr>
                <w:rFonts w:ascii="Tahoma" w:hAnsi="Tahoma" w:cs="Tahoma"/>
                <w:sz w:val="20"/>
                <w:szCs w:val="20"/>
              </w:rPr>
              <w:fldChar w:fldCharType="end"/>
            </w:r>
          </w:p>
        </w:tc>
        <w:tc>
          <w:tcPr>
            <w:tcW w:w="2551" w:type="dxa"/>
            <w:tcBorders>
              <w:top w:val="single" w:sz="6" w:space="0" w:color="000000"/>
              <w:left w:val="single" w:sz="6" w:space="0" w:color="000000"/>
              <w:bottom w:val="single" w:sz="6" w:space="0" w:color="000000"/>
              <w:right w:val="double" w:sz="6" w:space="0" w:color="000000"/>
            </w:tcBorders>
            <w:shd w:val="clear" w:color="auto" w:fill="E6E6E6"/>
            <w:tcMar>
              <w:top w:w="0" w:type="dxa"/>
              <w:left w:w="108" w:type="dxa"/>
              <w:bottom w:w="0" w:type="dxa"/>
              <w:right w:w="108" w:type="dxa"/>
            </w:tcMar>
          </w:tcPr>
          <w:p w:rsidR="009707C2" w:rsidRPr="00E10794" w:rsidRDefault="009707C2" w:rsidP="00ED1A26">
            <w:pPr>
              <w:spacing w:line="288" w:lineRule="auto"/>
              <w:ind w:right="581"/>
              <w:jc w:val="right"/>
              <w:rPr>
                <w:rFonts w:ascii="Tahoma" w:hAnsi="Tahoma" w:cs="Tahoma"/>
                <w:b/>
                <w:sz w:val="20"/>
                <w:szCs w:val="20"/>
              </w:rPr>
            </w:pPr>
            <w:r>
              <w:rPr>
                <w:rFonts w:ascii="Tahoma" w:hAnsi="Tahoma" w:cs="Tahoma"/>
                <w:b/>
                <w:sz w:val="20"/>
                <w:szCs w:val="20"/>
              </w:rPr>
              <w:fldChar w:fldCharType="begin"/>
            </w:r>
            <w:r>
              <w:rPr>
                <w:rFonts w:ascii="Tahoma" w:hAnsi="Tahoma" w:cs="Tahoma"/>
                <w:b/>
                <w:sz w:val="20"/>
                <w:szCs w:val="20"/>
              </w:rPr>
              <w:instrText xml:space="preserve"> =SUM(ABOVE) </w:instrText>
            </w:r>
            <w:r>
              <w:rPr>
                <w:rFonts w:ascii="Tahoma" w:hAnsi="Tahoma" w:cs="Tahoma"/>
                <w:b/>
                <w:sz w:val="20"/>
                <w:szCs w:val="20"/>
              </w:rPr>
              <w:fldChar w:fldCharType="separate"/>
            </w:r>
            <w:r>
              <w:rPr>
                <w:rFonts w:ascii="Tahoma" w:hAnsi="Tahoma" w:cs="Tahoma"/>
                <w:b/>
                <w:noProof/>
                <w:sz w:val="20"/>
                <w:szCs w:val="20"/>
              </w:rPr>
              <w:t>46.458,39</w:t>
            </w:r>
            <w:r>
              <w:rPr>
                <w:rFonts w:ascii="Tahoma" w:hAnsi="Tahoma" w:cs="Tahoma"/>
                <w:b/>
                <w:sz w:val="20"/>
                <w:szCs w:val="20"/>
              </w:rPr>
              <w:fldChar w:fldCharType="end"/>
            </w:r>
          </w:p>
        </w:tc>
      </w:tr>
    </w:tbl>
    <w:p w:rsidR="00EA4071" w:rsidRPr="00EA4071" w:rsidRDefault="00EA4071" w:rsidP="00EA4071">
      <w:pPr>
        <w:spacing w:line="288" w:lineRule="auto"/>
        <w:jc w:val="both"/>
        <w:rPr>
          <w:rFonts w:ascii="Tahoma" w:hAnsi="Tahoma" w:cs="Tahoma"/>
          <w:b/>
          <w:i/>
          <w:iCs/>
          <w:sz w:val="20"/>
          <w:szCs w:val="20"/>
        </w:rPr>
      </w:pPr>
    </w:p>
    <w:p w:rsidR="00EA4071" w:rsidRPr="00EA4071" w:rsidRDefault="00EA4071" w:rsidP="00ED1A26">
      <w:pPr>
        <w:spacing w:line="288" w:lineRule="auto"/>
        <w:jc w:val="both"/>
        <w:rPr>
          <w:rFonts w:ascii="Tahoma" w:hAnsi="Tahoma" w:cs="Tahoma"/>
          <w:b/>
          <w:i/>
          <w:iCs/>
          <w:sz w:val="20"/>
          <w:szCs w:val="20"/>
        </w:rPr>
      </w:pPr>
      <w:r w:rsidRPr="00EA4071">
        <w:rPr>
          <w:rFonts w:ascii="Tahoma" w:hAnsi="Tahoma" w:cs="Tahoma"/>
          <w:b/>
          <w:i/>
          <w:iCs/>
          <w:sz w:val="20"/>
          <w:szCs w:val="20"/>
        </w:rPr>
        <w:br w:type="page"/>
      </w:r>
      <w:r w:rsidRPr="00EA4071">
        <w:rPr>
          <w:rFonts w:ascii="Tahoma" w:hAnsi="Tahoma" w:cs="Tahoma"/>
          <w:i/>
          <w:iCs/>
          <w:sz w:val="20"/>
          <w:szCs w:val="20"/>
        </w:rPr>
        <w:lastRenderedPageBreak/>
        <w:t xml:space="preserve"> </w:t>
      </w:r>
      <w:r w:rsidRPr="00EA4071">
        <w:rPr>
          <w:rFonts w:ascii="Tahoma" w:hAnsi="Tahoma" w:cs="Tahoma"/>
          <w:b/>
          <w:i/>
          <w:iCs/>
          <w:sz w:val="20"/>
          <w:szCs w:val="20"/>
        </w:rPr>
        <w:t>IMOVINA</w:t>
      </w:r>
    </w:p>
    <w:p w:rsidR="00EA4071" w:rsidRPr="00EA4071" w:rsidRDefault="00EA4071" w:rsidP="00EA4071">
      <w:pPr>
        <w:spacing w:line="288" w:lineRule="auto"/>
        <w:jc w:val="both"/>
        <w:rPr>
          <w:rFonts w:ascii="Tahoma" w:hAnsi="Tahoma" w:cs="Tahoma"/>
          <w:b/>
          <w:i/>
          <w:iCs/>
          <w:sz w:val="20"/>
          <w:szCs w:val="20"/>
        </w:rPr>
      </w:pPr>
    </w:p>
    <w:p w:rsidR="00EA4071" w:rsidRPr="00EA4071" w:rsidRDefault="00EA4071" w:rsidP="00EA4071">
      <w:pPr>
        <w:spacing w:line="288" w:lineRule="auto"/>
        <w:jc w:val="both"/>
        <w:rPr>
          <w:rFonts w:ascii="Tahoma" w:hAnsi="Tahoma" w:cs="Tahoma"/>
          <w:iCs/>
          <w:sz w:val="20"/>
          <w:szCs w:val="20"/>
        </w:rPr>
      </w:pPr>
      <w:r w:rsidRPr="00EA4071">
        <w:rPr>
          <w:rFonts w:ascii="Tahoma" w:hAnsi="Tahoma" w:cs="Tahoma"/>
          <w:iCs/>
          <w:sz w:val="20"/>
          <w:szCs w:val="20"/>
        </w:rPr>
        <w:t xml:space="preserve">Imovina evidentirana na početnoj stečajnoj bilanci sa danom otvaranja stečajnog postupka iznosila je  </w:t>
      </w:r>
      <w:r w:rsidRPr="00EA4071">
        <w:rPr>
          <w:rFonts w:ascii="Tahoma" w:hAnsi="Tahoma" w:cs="Tahoma"/>
          <w:b/>
          <w:iCs/>
          <w:sz w:val="20"/>
          <w:szCs w:val="20"/>
        </w:rPr>
        <w:t>35.000,00</w:t>
      </w:r>
      <w:r w:rsidRPr="00EA4071">
        <w:rPr>
          <w:rFonts w:ascii="Tahoma" w:hAnsi="Tahoma" w:cs="Tahoma"/>
          <w:b/>
          <w:sz w:val="20"/>
          <w:szCs w:val="20"/>
        </w:rPr>
        <w:fldChar w:fldCharType="begin"/>
      </w:r>
      <w:r w:rsidRPr="00EA4071">
        <w:rPr>
          <w:rFonts w:ascii="Tahoma" w:hAnsi="Tahoma" w:cs="Tahoma"/>
          <w:b/>
          <w:sz w:val="20"/>
          <w:szCs w:val="20"/>
        </w:rPr>
        <w:instrText xml:space="preserve"> =SUM(ABOVE) </w:instrText>
      </w:r>
      <w:r w:rsidRPr="00EA4071">
        <w:rPr>
          <w:rFonts w:ascii="Tahoma" w:hAnsi="Tahoma" w:cs="Tahoma"/>
          <w:sz w:val="20"/>
          <w:szCs w:val="20"/>
        </w:rPr>
        <w:fldChar w:fldCharType="end"/>
      </w:r>
      <w:r w:rsidRPr="00EA4071">
        <w:rPr>
          <w:rFonts w:ascii="Tahoma" w:hAnsi="Tahoma" w:cs="Tahoma"/>
          <w:b/>
          <w:sz w:val="20"/>
          <w:szCs w:val="20"/>
        </w:rPr>
        <w:t xml:space="preserve"> kn</w:t>
      </w:r>
      <w:r w:rsidRPr="00EA4071">
        <w:rPr>
          <w:rFonts w:ascii="Tahoma" w:hAnsi="Tahoma" w:cs="Tahoma"/>
          <w:iCs/>
          <w:sz w:val="20"/>
          <w:szCs w:val="20"/>
        </w:rPr>
        <w:t>, a koja se imovina sastojala od:</w:t>
      </w:r>
    </w:p>
    <w:p w:rsidR="00EA4071" w:rsidRPr="00EA4071"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 xml:space="preserve">1. osobnog vozila </w:t>
      </w:r>
      <w:r w:rsidRPr="00EA4071">
        <w:rPr>
          <w:rFonts w:ascii="Tahoma" w:hAnsi="Tahoma" w:cs="Tahoma"/>
          <w:b/>
          <w:sz w:val="20"/>
          <w:szCs w:val="20"/>
          <w:u w:val="single"/>
          <w:lang w:val="pl-PL"/>
        </w:rPr>
        <w:t>Opel Corsa 1.2</w:t>
      </w:r>
      <w:r w:rsidRPr="00EA4071">
        <w:rPr>
          <w:rFonts w:ascii="Tahoma" w:hAnsi="Tahoma" w:cs="Tahoma"/>
          <w:sz w:val="20"/>
          <w:szCs w:val="20"/>
          <w:lang w:val="pl-PL"/>
        </w:rPr>
        <w:t xml:space="preserve"> iz 2009.g, broj šasije  W0L0SDL0896020577. Stečajna upraviteljica oglasila je prodaju navedenog vozila na web stranici sudačka mreža za dan:</w:t>
      </w:r>
    </w:p>
    <w:p w:rsidR="00EA4071" w:rsidRPr="00EA4071" w:rsidRDefault="00EA4071" w:rsidP="00EA4071">
      <w:pPr>
        <w:numPr>
          <w:ilvl w:val="0"/>
          <w:numId w:val="18"/>
        </w:numPr>
        <w:spacing w:line="288" w:lineRule="auto"/>
        <w:jc w:val="both"/>
        <w:rPr>
          <w:rFonts w:ascii="Tahoma" w:hAnsi="Tahoma" w:cs="Tahoma"/>
          <w:sz w:val="20"/>
          <w:szCs w:val="20"/>
          <w:lang w:val="pl-PL"/>
        </w:rPr>
      </w:pPr>
      <w:r w:rsidRPr="00EA4071">
        <w:rPr>
          <w:rFonts w:ascii="Tahoma" w:hAnsi="Tahoma" w:cs="Tahoma"/>
          <w:sz w:val="20"/>
          <w:szCs w:val="20"/>
          <w:lang w:val="pl-PL"/>
        </w:rPr>
        <w:t>12.01.2016.g.  na iznos od 35.000,00 kn + PDV na koji poziv se nije javio nitko od zainteresiranih kupaca</w:t>
      </w:r>
    </w:p>
    <w:p w:rsidR="00EA4071" w:rsidRPr="00EA4071" w:rsidRDefault="00EA4071" w:rsidP="00EA4071">
      <w:pPr>
        <w:numPr>
          <w:ilvl w:val="0"/>
          <w:numId w:val="18"/>
        </w:numPr>
        <w:spacing w:line="288" w:lineRule="auto"/>
        <w:jc w:val="both"/>
        <w:rPr>
          <w:rFonts w:ascii="Tahoma" w:hAnsi="Tahoma" w:cs="Tahoma"/>
          <w:sz w:val="20"/>
          <w:szCs w:val="20"/>
          <w:lang w:val="pl-PL"/>
        </w:rPr>
      </w:pPr>
      <w:r w:rsidRPr="00EA4071">
        <w:rPr>
          <w:rFonts w:ascii="Tahoma" w:hAnsi="Tahoma" w:cs="Tahoma"/>
          <w:sz w:val="20"/>
          <w:szCs w:val="20"/>
          <w:lang w:val="pl-PL"/>
        </w:rPr>
        <w:t>05.02.2016. na iznos od 28.000,00 kn + PDV na koji poziv se nije javio nitko od zainteresiranih kupaca</w:t>
      </w:r>
    </w:p>
    <w:p w:rsidR="00EA4071" w:rsidRPr="00EA4071" w:rsidRDefault="00EA4071" w:rsidP="00EA4071">
      <w:pPr>
        <w:numPr>
          <w:ilvl w:val="0"/>
          <w:numId w:val="18"/>
        </w:numPr>
        <w:spacing w:line="288" w:lineRule="auto"/>
        <w:jc w:val="both"/>
        <w:rPr>
          <w:rFonts w:ascii="Tahoma" w:hAnsi="Tahoma" w:cs="Tahoma"/>
          <w:sz w:val="20"/>
          <w:szCs w:val="20"/>
          <w:lang w:val="pl-PL"/>
        </w:rPr>
      </w:pPr>
      <w:r w:rsidRPr="00EA4071">
        <w:rPr>
          <w:rFonts w:ascii="Tahoma" w:hAnsi="Tahoma" w:cs="Tahoma"/>
          <w:sz w:val="20"/>
          <w:szCs w:val="20"/>
          <w:lang w:val="pl-PL"/>
        </w:rPr>
        <w:t>22.02.2016. na iznos od 22.400,00 kn + PDV na koji poziv se nije javio nitko od zainteresiranih kupaca</w:t>
      </w:r>
    </w:p>
    <w:p w:rsidR="00EA4071" w:rsidRPr="00AE67BE" w:rsidRDefault="00EA4071" w:rsidP="00EA4071">
      <w:pPr>
        <w:numPr>
          <w:ilvl w:val="0"/>
          <w:numId w:val="18"/>
        </w:numPr>
        <w:spacing w:line="288" w:lineRule="auto"/>
        <w:jc w:val="both"/>
        <w:rPr>
          <w:rFonts w:ascii="Tahoma" w:hAnsi="Tahoma" w:cs="Tahoma"/>
          <w:b/>
          <w:sz w:val="20"/>
          <w:szCs w:val="20"/>
          <w:lang w:val="pl-PL"/>
        </w:rPr>
      </w:pPr>
      <w:r w:rsidRPr="00EA4071">
        <w:rPr>
          <w:rFonts w:ascii="Tahoma" w:hAnsi="Tahoma" w:cs="Tahoma"/>
          <w:sz w:val="20"/>
          <w:szCs w:val="20"/>
          <w:lang w:val="pl-PL"/>
        </w:rPr>
        <w:t xml:space="preserve">08.03.2016. na iznos od 20.160,00 kn + PDV na koji poziv je dobila 3 ponude. Najpovoljniji ponuđač za iznos od 22.500,00 kn je kasnije odustao od svoje ponude tako da je predmetno vozilo prodano drugo najpovoljnijem ponuđaču Šubić Martinu iz Pitomače za iznos od </w:t>
      </w:r>
      <w:r w:rsidRPr="00AE67BE">
        <w:rPr>
          <w:rFonts w:ascii="Tahoma" w:hAnsi="Tahoma" w:cs="Tahoma"/>
          <w:b/>
          <w:sz w:val="20"/>
          <w:szCs w:val="20"/>
          <w:lang w:val="pl-PL"/>
        </w:rPr>
        <w:t xml:space="preserve">20.840,00 kn + PDV.  </w:t>
      </w:r>
    </w:p>
    <w:p w:rsidR="00EA4071" w:rsidRDefault="00EA4071" w:rsidP="00EA4071">
      <w:pPr>
        <w:spacing w:line="288" w:lineRule="auto"/>
        <w:jc w:val="both"/>
        <w:rPr>
          <w:rFonts w:ascii="Tahoma" w:hAnsi="Tahoma" w:cs="Tahoma"/>
          <w:sz w:val="20"/>
          <w:szCs w:val="20"/>
          <w:lang w:val="pl-PL"/>
        </w:rPr>
      </w:pPr>
    </w:p>
    <w:p w:rsidR="00F31547"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 xml:space="preserve">Uvidom u upisnik založnih prava pokretnina koji se vodi na FINI stečajna upraviteljica utvrdila je da je navedeno vozilo opterećeno založnim pravom. Kako nitko od razlučnih vjerovnika nije prijavio svoje razlučno pravo nad predmetnim vozilom,  to sam zamolila sud podneskom od 24.02.2016.g. da pribavi od PU Varaždinske podatke o založnim vjerovnicima i osnovama založnih prava na predmetnom vozilu. </w:t>
      </w:r>
    </w:p>
    <w:p w:rsidR="00F31547" w:rsidRDefault="00F31547" w:rsidP="00EA4071">
      <w:pPr>
        <w:spacing w:line="288" w:lineRule="auto"/>
        <w:jc w:val="both"/>
        <w:rPr>
          <w:rFonts w:ascii="Tahoma" w:hAnsi="Tahoma" w:cs="Tahoma"/>
          <w:sz w:val="20"/>
          <w:szCs w:val="20"/>
          <w:lang w:val="pl-PL"/>
        </w:rPr>
      </w:pPr>
    </w:p>
    <w:p w:rsidR="00AE67BE" w:rsidRDefault="00AE67BE" w:rsidP="00EA4071">
      <w:pPr>
        <w:spacing w:line="288" w:lineRule="auto"/>
        <w:jc w:val="both"/>
        <w:rPr>
          <w:rFonts w:ascii="Tahoma" w:hAnsi="Tahoma" w:cs="Tahoma"/>
          <w:sz w:val="20"/>
          <w:szCs w:val="20"/>
          <w:lang w:val="pl-PL"/>
        </w:rPr>
      </w:pPr>
      <w:r>
        <w:rPr>
          <w:rFonts w:ascii="Tahoma" w:hAnsi="Tahoma" w:cs="Tahoma"/>
          <w:sz w:val="20"/>
          <w:szCs w:val="20"/>
          <w:lang w:val="pl-PL"/>
        </w:rPr>
        <w:t>Slijedom navedenog utvrđeno je da je predmetno motorno vozilo bilo opterećeno založnim pravom u korist:</w:t>
      </w:r>
    </w:p>
    <w:p w:rsidR="00EA4071" w:rsidRDefault="00AE67BE" w:rsidP="00EA4071">
      <w:pPr>
        <w:spacing w:line="288" w:lineRule="auto"/>
        <w:jc w:val="both"/>
        <w:rPr>
          <w:rFonts w:ascii="Tahoma" w:hAnsi="Tahoma" w:cs="Tahoma"/>
          <w:sz w:val="20"/>
          <w:szCs w:val="20"/>
          <w:lang w:val="pl-PL"/>
        </w:rPr>
      </w:pPr>
      <w:r>
        <w:rPr>
          <w:rFonts w:ascii="Tahoma" w:hAnsi="Tahoma" w:cs="Tahoma"/>
          <w:sz w:val="20"/>
          <w:szCs w:val="20"/>
          <w:lang w:val="pl-PL"/>
        </w:rPr>
        <w:t xml:space="preserve">a) društva KTC d.d. temeljem Rješenja o ovrsi br. Ovr. 711/09 u kojem predmetu je ovrha obustavljena  jer je ovrhovoditelj povukao prijedlog za ovrhu protiv stečajnog dužnika </w:t>
      </w:r>
    </w:p>
    <w:p w:rsidR="00AE67BE" w:rsidRDefault="00AE67BE" w:rsidP="00EA4071">
      <w:pPr>
        <w:spacing w:line="288" w:lineRule="auto"/>
        <w:jc w:val="both"/>
        <w:rPr>
          <w:rFonts w:ascii="Tahoma" w:hAnsi="Tahoma" w:cs="Tahoma"/>
          <w:sz w:val="20"/>
          <w:szCs w:val="20"/>
          <w:lang w:val="pl-PL"/>
        </w:rPr>
      </w:pPr>
      <w:r>
        <w:rPr>
          <w:rFonts w:ascii="Tahoma" w:hAnsi="Tahoma" w:cs="Tahoma"/>
          <w:sz w:val="20"/>
          <w:szCs w:val="20"/>
          <w:lang w:val="pl-PL"/>
        </w:rPr>
        <w:t>i</w:t>
      </w:r>
    </w:p>
    <w:p w:rsidR="00AE67BE" w:rsidRDefault="00AE67BE" w:rsidP="00EA4071">
      <w:pPr>
        <w:spacing w:line="288" w:lineRule="auto"/>
        <w:jc w:val="both"/>
        <w:rPr>
          <w:rFonts w:ascii="Tahoma" w:hAnsi="Tahoma" w:cs="Tahoma"/>
          <w:sz w:val="20"/>
          <w:szCs w:val="20"/>
          <w:lang w:val="pl-PL"/>
        </w:rPr>
      </w:pPr>
      <w:r>
        <w:rPr>
          <w:rFonts w:ascii="Tahoma" w:hAnsi="Tahoma" w:cs="Tahoma"/>
          <w:sz w:val="20"/>
          <w:szCs w:val="20"/>
          <w:lang w:val="pl-PL"/>
        </w:rPr>
        <w:t xml:space="preserve">b) REPUBLIKE HRVATSKE, MINISTARSTVO FINANCIJA, POREZNA UPRAVA VARAŽDIN </w:t>
      </w:r>
      <w:r w:rsidR="009E5FDE">
        <w:rPr>
          <w:rFonts w:ascii="Tahoma" w:hAnsi="Tahoma" w:cs="Tahoma"/>
          <w:sz w:val="20"/>
          <w:szCs w:val="20"/>
          <w:lang w:val="pl-PL"/>
        </w:rPr>
        <w:t xml:space="preserve">temeljem Rješenja br. </w:t>
      </w:r>
      <w:r>
        <w:rPr>
          <w:rFonts w:ascii="Tahoma" w:hAnsi="Tahoma" w:cs="Tahoma"/>
          <w:sz w:val="20"/>
          <w:szCs w:val="20"/>
          <w:lang w:val="pl-PL"/>
        </w:rPr>
        <w:t>UP/I-415-02/14-01/696</w:t>
      </w:r>
    </w:p>
    <w:p w:rsidR="00AE67BE" w:rsidRPr="00EA4071" w:rsidRDefault="00AE67BE" w:rsidP="00EA4071">
      <w:pPr>
        <w:spacing w:line="288" w:lineRule="auto"/>
        <w:jc w:val="both"/>
        <w:rPr>
          <w:rFonts w:ascii="Tahoma" w:hAnsi="Tahoma" w:cs="Tahoma"/>
          <w:sz w:val="20"/>
          <w:szCs w:val="20"/>
          <w:lang w:val="pl-PL"/>
        </w:rPr>
      </w:pPr>
    </w:p>
    <w:p w:rsidR="00EA4071"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 xml:space="preserve">Obzirom da je motorno vozilo Opel Corsa 1.2 iz 2009.g, broj šasije W0L0SDL0896020577 prodano za iznos od 26.050,00 kn  </w:t>
      </w:r>
      <w:r w:rsidR="00AE67BE">
        <w:rPr>
          <w:rFonts w:ascii="Tahoma" w:hAnsi="Tahoma" w:cs="Tahoma"/>
          <w:sz w:val="20"/>
          <w:szCs w:val="20"/>
          <w:lang w:val="pl-PL"/>
        </w:rPr>
        <w:t>te da je opterećeo razlučnim pravom</w:t>
      </w:r>
      <w:r w:rsidR="00AE67BE" w:rsidRPr="00AE67BE">
        <w:t xml:space="preserve"> </w:t>
      </w:r>
      <w:r w:rsidR="00AE67BE" w:rsidRPr="00AE67BE">
        <w:rPr>
          <w:rFonts w:ascii="Tahoma" w:hAnsi="Tahoma" w:cs="Tahoma"/>
          <w:sz w:val="20"/>
          <w:szCs w:val="20"/>
          <w:lang w:val="pl-PL"/>
        </w:rPr>
        <w:t>REPUBLIKE HRVATSKE, MINISTARSTVO FINANCIJA, POREZNA UPRAVA VARAŽDIN</w:t>
      </w:r>
      <w:r w:rsidR="00AE67BE">
        <w:rPr>
          <w:rFonts w:ascii="Tahoma" w:hAnsi="Tahoma" w:cs="Tahoma"/>
          <w:sz w:val="20"/>
          <w:szCs w:val="20"/>
          <w:lang w:val="pl-PL"/>
        </w:rPr>
        <w:t xml:space="preserve"> </w:t>
      </w:r>
      <w:r w:rsidR="00D1091E">
        <w:rPr>
          <w:rFonts w:ascii="Tahoma" w:hAnsi="Tahoma" w:cs="Tahoma"/>
          <w:sz w:val="20"/>
          <w:szCs w:val="20"/>
          <w:lang w:val="pl-PL"/>
        </w:rPr>
        <w:t>stečajna upraviteljica predlaže</w:t>
      </w:r>
      <w:r w:rsidRPr="00EA4071">
        <w:rPr>
          <w:rFonts w:ascii="Tahoma" w:hAnsi="Tahoma" w:cs="Tahoma"/>
          <w:sz w:val="20"/>
          <w:szCs w:val="20"/>
          <w:lang w:val="pl-PL"/>
        </w:rPr>
        <w:t>:</w:t>
      </w: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D1091E" w:rsidRPr="0068632C"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r w:rsidRPr="0068632C">
        <w:rPr>
          <w:rFonts w:ascii="Tahoma" w:eastAsia="Times New Roman" w:hAnsi="Tahoma" w:cs="Tahoma"/>
          <w:b/>
          <w:sz w:val="20"/>
          <w:szCs w:val="20"/>
          <w:lang w:eastAsia="hr-HR"/>
        </w:rPr>
        <w:t>RASPODJELU K</w:t>
      </w:r>
      <w:r>
        <w:rPr>
          <w:rFonts w:ascii="Tahoma" w:eastAsia="Times New Roman" w:hAnsi="Tahoma" w:cs="Tahoma"/>
          <w:b/>
          <w:sz w:val="20"/>
          <w:szCs w:val="20"/>
          <w:lang w:eastAsia="hr-HR"/>
        </w:rPr>
        <w:t>UPOVNINE ZA NAVEDENU POKRETNINU</w:t>
      </w:r>
    </w:p>
    <w:p w:rsidR="00D1091E" w:rsidRPr="0068632C" w:rsidRDefault="00D1091E" w:rsidP="00D1091E">
      <w:pPr>
        <w:widowControl w:val="0"/>
        <w:suppressAutoHyphens/>
        <w:autoSpaceDN w:val="0"/>
        <w:spacing w:after="0" w:line="288" w:lineRule="auto"/>
        <w:ind w:left="360"/>
        <w:jc w:val="both"/>
        <w:rPr>
          <w:rFonts w:ascii="Tahoma" w:eastAsia="Times New Roman" w:hAnsi="Tahoma" w:cs="Tahoma"/>
          <w:sz w:val="20"/>
          <w:szCs w:val="20"/>
          <w:lang w:eastAsia="hr-HR"/>
        </w:rPr>
      </w:pPr>
    </w:p>
    <w:p w:rsidR="00D1091E" w:rsidRPr="0068632C" w:rsidRDefault="00D1091E" w:rsidP="00D1091E">
      <w:pPr>
        <w:widowControl w:val="0"/>
        <w:suppressAutoHyphens/>
        <w:autoSpaceDN w:val="0"/>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opterećenu </w:t>
      </w:r>
      <w:proofErr w:type="spellStart"/>
      <w:r w:rsidRPr="0068632C">
        <w:rPr>
          <w:rFonts w:ascii="Tahoma" w:eastAsia="Times New Roman" w:hAnsi="Tahoma" w:cs="Tahoma"/>
          <w:sz w:val="20"/>
          <w:szCs w:val="20"/>
          <w:lang w:eastAsia="hr-HR"/>
        </w:rPr>
        <w:t>razlučnim</w:t>
      </w:r>
      <w:proofErr w:type="spellEnd"/>
      <w:r w:rsidRPr="0068632C">
        <w:rPr>
          <w:rFonts w:ascii="Tahoma" w:eastAsia="Times New Roman" w:hAnsi="Tahoma" w:cs="Tahoma"/>
          <w:sz w:val="20"/>
          <w:szCs w:val="20"/>
          <w:lang w:eastAsia="hr-HR"/>
        </w:rPr>
        <w:t xml:space="preserve"> pravom</w:t>
      </w:r>
      <w:r w:rsidRPr="00D1091E">
        <w:t xml:space="preserve"> </w:t>
      </w:r>
      <w:r w:rsidRPr="00D1091E">
        <w:rPr>
          <w:rFonts w:ascii="Tahoma" w:eastAsia="Times New Roman" w:hAnsi="Tahoma" w:cs="Tahoma"/>
          <w:sz w:val="20"/>
          <w:szCs w:val="20"/>
          <w:lang w:eastAsia="hr-HR"/>
        </w:rPr>
        <w:t>REPUBLIKE HRVATSKE, MINISTARSTVO FINANCIJA, POREZNA UPRAVA VARAŽDIN</w:t>
      </w:r>
      <w:r w:rsidRPr="0068632C">
        <w:rPr>
          <w:rFonts w:ascii="Tahoma" w:eastAsia="Times New Roman" w:hAnsi="Tahoma" w:cs="Tahoma"/>
          <w:sz w:val="20"/>
          <w:szCs w:val="20"/>
          <w:lang w:eastAsia="hr-HR"/>
        </w:rPr>
        <w:t xml:space="preserve"> u iznosu od </w:t>
      </w:r>
      <w:r w:rsidRPr="00D1091E">
        <w:rPr>
          <w:rFonts w:ascii="Tahoma" w:eastAsia="Times New Roman" w:hAnsi="Tahoma" w:cs="Tahoma"/>
          <w:sz w:val="20"/>
          <w:szCs w:val="20"/>
          <w:lang w:eastAsia="hr-HR"/>
        </w:rPr>
        <w:t xml:space="preserve">26.050,00 </w:t>
      </w:r>
      <w:r w:rsidRPr="0068632C">
        <w:rPr>
          <w:rFonts w:ascii="Tahoma" w:eastAsia="Times New Roman" w:hAnsi="Tahoma" w:cs="Tahoma"/>
          <w:sz w:val="20"/>
          <w:szCs w:val="20"/>
          <w:lang w:eastAsia="hr-HR"/>
        </w:rPr>
        <w:t xml:space="preserve">kuna na način: </w:t>
      </w:r>
    </w:p>
    <w:p w:rsidR="00D1091E" w:rsidRDefault="00D1091E" w:rsidP="00EA4071">
      <w:pPr>
        <w:spacing w:line="288" w:lineRule="auto"/>
        <w:jc w:val="both"/>
        <w:rPr>
          <w:rFonts w:ascii="Tahoma" w:hAnsi="Tahoma" w:cs="Tahoma"/>
          <w:sz w:val="20"/>
          <w:szCs w:val="20"/>
          <w:lang w:val="pl-PL"/>
        </w:rPr>
      </w:pP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1)</w:t>
      </w:r>
      <w:r w:rsidRPr="00EA4071">
        <w:rPr>
          <w:rFonts w:ascii="Tahoma" w:hAnsi="Tahoma" w:cs="Tahoma"/>
          <w:sz w:val="20"/>
          <w:szCs w:val="20"/>
        </w:rPr>
        <w:tab/>
        <w:t xml:space="preserve">PDV u iznosu od </w:t>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t xml:space="preserve">              5.210,00 kn</w:t>
      </w: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2)</w:t>
      </w:r>
      <w:r w:rsidRPr="00EA4071">
        <w:rPr>
          <w:rFonts w:ascii="Tahoma" w:hAnsi="Tahoma" w:cs="Tahoma"/>
          <w:sz w:val="20"/>
          <w:szCs w:val="20"/>
        </w:rPr>
        <w:tab/>
        <w:t>trošak utvrđivanja tražbine sukladno čl. 170. st. 1</w:t>
      </w:r>
      <w:r w:rsidRPr="00EA4071">
        <w:rPr>
          <w:rFonts w:ascii="Tahoma" w:hAnsi="Tahoma" w:cs="Tahoma"/>
          <w:sz w:val="20"/>
          <w:szCs w:val="20"/>
        </w:rPr>
        <w:tab/>
        <w:t xml:space="preserve">         </w:t>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t xml:space="preserve">   1.042,00 kn </w:t>
      </w: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3)</w:t>
      </w:r>
      <w:r w:rsidRPr="00EA4071">
        <w:rPr>
          <w:rFonts w:ascii="Tahoma" w:hAnsi="Tahoma" w:cs="Tahoma"/>
          <w:sz w:val="20"/>
          <w:szCs w:val="20"/>
        </w:rPr>
        <w:tab/>
        <w:t xml:space="preserve">troškovi unovčenja </w:t>
      </w:r>
      <w:proofErr w:type="spellStart"/>
      <w:r w:rsidRPr="00EA4071">
        <w:rPr>
          <w:rFonts w:ascii="Tahoma" w:hAnsi="Tahoma" w:cs="Tahoma"/>
          <w:sz w:val="20"/>
          <w:szCs w:val="20"/>
        </w:rPr>
        <w:t>sukl</w:t>
      </w:r>
      <w:proofErr w:type="spellEnd"/>
      <w:r w:rsidRPr="00EA4071">
        <w:rPr>
          <w:rFonts w:ascii="Tahoma" w:hAnsi="Tahoma" w:cs="Tahoma"/>
          <w:sz w:val="20"/>
          <w:szCs w:val="20"/>
        </w:rPr>
        <w:t>. čl. 170. st. 2</w:t>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r>
    </w:p>
    <w:p w:rsidR="00EA4071" w:rsidRPr="00EA4071" w:rsidRDefault="00EA4071" w:rsidP="00D1091E">
      <w:pPr>
        <w:spacing w:line="288" w:lineRule="auto"/>
        <w:ind w:firstLine="708"/>
        <w:jc w:val="both"/>
        <w:rPr>
          <w:rFonts w:ascii="Tahoma" w:hAnsi="Tahoma" w:cs="Tahoma"/>
          <w:sz w:val="20"/>
          <w:szCs w:val="20"/>
        </w:rPr>
      </w:pPr>
      <w:r w:rsidRPr="00EA4071">
        <w:rPr>
          <w:rFonts w:ascii="Tahoma" w:hAnsi="Tahoma" w:cs="Tahoma"/>
          <w:sz w:val="20"/>
          <w:szCs w:val="20"/>
        </w:rPr>
        <w:t>-od čega:</w:t>
      </w:r>
    </w:p>
    <w:p w:rsidR="00EA4071" w:rsidRPr="00EA4071" w:rsidRDefault="00EA4071" w:rsidP="00D1091E">
      <w:pPr>
        <w:spacing w:line="288" w:lineRule="auto"/>
        <w:ind w:firstLine="708"/>
        <w:jc w:val="both"/>
        <w:rPr>
          <w:rFonts w:ascii="Tahoma" w:hAnsi="Tahoma" w:cs="Tahoma"/>
          <w:sz w:val="20"/>
          <w:szCs w:val="20"/>
        </w:rPr>
      </w:pPr>
      <w:r w:rsidRPr="00EA4071">
        <w:rPr>
          <w:rFonts w:ascii="Tahoma" w:hAnsi="Tahoma" w:cs="Tahoma"/>
          <w:sz w:val="20"/>
          <w:szCs w:val="20"/>
        </w:rPr>
        <w:t>a. bruto nagrada stečajnom upravitelju</w:t>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r>
      <w:r w:rsidRPr="00EA4071">
        <w:rPr>
          <w:rFonts w:ascii="Tahoma" w:hAnsi="Tahoma" w:cs="Tahoma"/>
          <w:sz w:val="20"/>
          <w:szCs w:val="20"/>
        </w:rPr>
        <w:tab/>
        <w:t xml:space="preserve">    </w:t>
      </w:r>
      <w:r w:rsidRPr="00EA4071">
        <w:rPr>
          <w:rFonts w:ascii="Tahoma" w:hAnsi="Tahoma" w:cs="Tahoma"/>
          <w:sz w:val="20"/>
          <w:szCs w:val="20"/>
        </w:rPr>
        <w:tab/>
      </w:r>
      <w:r w:rsidR="00D1091E">
        <w:rPr>
          <w:rFonts w:ascii="Tahoma" w:hAnsi="Tahoma" w:cs="Tahoma"/>
          <w:sz w:val="20"/>
          <w:szCs w:val="20"/>
        </w:rPr>
        <w:tab/>
      </w:r>
      <w:r w:rsidRPr="00EA4071">
        <w:rPr>
          <w:rFonts w:ascii="Tahoma" w:hAnsi="Tahoma" w:cs="Tahoma"/>
          <w:sz w:val="20"/>
          <w:szCs w:val="20"/>
        </w:rPr>
        <w:t xml:space="preserve">   3.334,40 kn</w:t>
      </w:r>
    </w:p>
    <w:p w:rsidR="00EA4071" w:rsidRPr="00EA4071" w:rsidRDefault="00EA4071" w:rsidP="00D1091E">
      <w:pPr>
        <w:spacing w:line="288" w:lineRule="auto"/>
        <w:ind w:firstLine="708"/>
        <w:jc w:val="both"/>
        <w:rPr>
          <w:rFonts w:ascii="Tahoma" w:hAnsi="Tahoma" w:cs="Tahoma"/>
          <w:sz w:val="20"/>
          <w:szCs w:val="20"/>
        </w:rPr>
      </w:pPr>
      <w:r w:rsidRPr="00EA4071">
        <w:rPr>
          <w:rFonts w:ascii="Tahoma" w:hAnsi="Tahoma" w:cs="Tahoma"/>
          <w:sz w:val="20"/>
          <w:szCs w:val="20"/>
        </w:rPr>
        <w:t xml:space="preserve">b. razmjerni trošak knjigovodstva nastao radi cjelokupne stečajne mase </w:t>
      </w:r>
      <w:r w:rsidRPr="00EA4071">
        <w:rPr>
          <w:rFonts w:ascii="Tahoma" w:hAnsi="Tahoma" w:cs="Tahoma"/>
          <w:sz w:val="20"/>
          <w:szCs w:val="20"/>
        </w:rPr>
        <w:tab/>
        <w:t xml:space="preserve">   </w:t>
      </w:r>
      <w:r w:rsidR="00D1091E">
        <w:rPr>
          <w:rFonts w:ascii="Tahoma" w:hAnsi="Tahoma" w:cs="Tahoma"/>
          <w:sz w:val="20"/>
          <w:szCs w:val="20"/>
        </w:rPr>
        <w:t>4</w:t>
      </w:r>
      <w:r w:rsidRPr="00EA4071">
        <w:rPr>
          <w:rFonts w:ascii="Tahoma" w:hAnsi="Tahoma" w:cs="Tahoma"/>
          <w:sz w:val="20"/>
          <w:szCs w:val="20"/>
        </w:rPr>
        <w:t>.</w:t>
      </w:r>
      <w:r w:rsidR="00D1091E">
        <w:rPr>
          <w:rFonts w:ascii="Tahoma" w:hAnsi="Tahoma" w:cs="Tahoma"/>
          <w:sz w:val="20"/>
          <w:szCs w:val="20"/>
        </w:rPr>
        <w:t>0</w:t>
      </w:r>
      <w:r w:rsidRPr="00EA4071">
        <w:rPr>
          <w:rFonts w:ascii="Tahoma" w:hAnsi="Tahoma" w:cs="Tahoma"/>
          <w:sz w:val="20"/>
          <w:szCs w:val="20"/>
        </w:rPr>
        <w:t xml:space="preserve">00,00 kn </w:t>
      </w:r>
    </w:p>
    <w:p w:rsidR="00C035DD" w:rsidRDefault="00EA4071" w:rsidP="00EA4071">
      <w:pPr>
        <w:spacing w:line="288" w:lineRule="auto"/>
        <w:jc w:val="both"/>
        <w:rPr>
          <w:rFonts w:ascii="Tahoma" w:hAnsi="Tahoma" w:cs="Tahoma"/>
          <w:sz w:val="20"/>
          <w:szCs w:val="20"/>
        </w:rPr>
      </w:pPr>
      <w:r w:rsidRPr="00EA4071">
        <w:rPr>
          <w:rFonts w:ascii="Tahoma" w:hAnsi="Tahoma" w:cs="Tahoma"/>
          <w:sz w:val="20"/>
          <w:szCs w:val="20"/>
        </w:rPr>
        <w:t>4)</w:t>
      </w:r>
      <w:r w:rsidRPr="00EA4071">
        <w:rPr>
          <w:rFonts w:ascii="Tahoma" w:hAnsi="Tahoma" w:cs="Tahoma"/>
          <w:sz w:val="20"/>
          <w:szCs w:val="20"/>
        </w:rPr>
        <w:tab/>
        <w:t xml:space="preserve">namirenje </w:t>
      </w:r>
      <w:proofErr w:type="spellStart"/>
      <w:r w:rsidRPr="00EA4071">
        <w:rPr>
          <w:rFonts w:ascii="Tahoma" w:hAnsi="Tahoma" w:cs="Tahoma"/>
          <w:sz w:val="20"/>
          <w:szCs w:val="20"/>
        </w:rPr>
        <w:t>razlučnog</w:t>
      </w:r>
      <w:proofErr w:type="spellEnd"/>
      <w:r w:rsidRPr="00EA4071">
        <w:rPr>
          <w:rFonts w:ascii="Tahoma" w:hAnsi="Tahoma" w:cs="Tahoma"/>
          <w:sz w:val="20"/>
          <w:szCs w:val="20"/>
        </w:rPr>
        <w:t xml:space="preserve"> vjerovnika  </w:t>
      </w:r>
      <w:r w:rsidR="00C035DD" w:rsidRPr="00C035DD">
        <w:rPr>
          <w:rFonts w:ascii="Tahoma" w:hAnsi="Tahoma" w:cs="Tahoma"/>
          <w:sz w:val="20"/>
          <w:szCs w:val="20"/>
        </w:rPr>
        <w:t>REPUBLIKE HRVATSKE,</w:t>
      </w:r>
    </w:p>
    <w:p w:rsidR="00EA4071" w:rsidRPr="00EA4071" w:rsidRDefault="00C035DD" w:rsidP="00C035DD">
      <w:pPr>
        <w:spacing w:line="288" w:lineRule="auto"/>
        <w:ind w:firstLine="708"/>
        <w:jc w:val="both"/>
        <w:rPr>
          <w:rFonts w:ascii="Tahoma" w:hAnsi="Tahoma" w:cs="Tahoma"/>
          <w:sz w:val="20"/>
          <w:szCs w:val="20"/>
        </w:rPr>
      </w:pPr>
      <w:r w:rsidRPr="00C035DD">
        <w:rPr>
          <w:rFonts w:ascii="Tahoma" w:hAnsi="Tahoma" w:cs="Tahoma"/>
          <w:sz w:val="20"/>
          <w:szCs w:val="20"/>
        </w:rPr>
        <w:t>MINISTARSTVO FINANCIJA, POREZNA UPRAVA VARAŽDIN</w:t>
      </w:r>
      <w:r>
        <w:rPr>
          <w:rFonts w:ascii="Tahoma" w:hAnsi="Tahoma" w:cs="Tahoma"/>
          <w:sz w:val="20"/>
          <w:szCs w:val="20"/>
        </w:rPr>
        <w:t xml:space="preserve">   </w:t>
      </w:r>
      <w:r w:rsidR="00EA4071" w:rsidRPr="00EA4071">
        <w:rPr>
          <w:rFonts w:ascii="Tahoma" w:hAnsi="Tahoma" w:cs="Tahoma"/>
          <w:sz w:val="20"/>
          <w:szCs w:val="20"/>
        </w:rPr>
        <w:t xml:space="preserve">                            1</w:t>
      </w:r>
      <w:r w:rsidR="00D1091E">
        <w:rPr>
          <w:rFonts w:ascii="Tahoma" w:hAnsi="Tahoma" w:cs="Tahoma"/>
          <w:sz w:val="20"/>
          <w:szCs w:val="20"/>
        </w:rPr>
        <w:t>2</w:t>
      </w:r>
      <w:r w:rsidR="00EA4071" w:rsidRPr="00EA4071">
        <w:rPr>
          <w:rFonts w:ascii="Tahoma" w:hAnsi="Tahoma" w:cs="Tahoma"/>
          <w:sz w:val="20"/>
          <w:szCs w:val="20"/>
        </w:rPr>
        <w:t>.</w:t>
      </w:r>
      <w:r w:rsidR="00D1091E">
        <w:rPr>
          <w:rFonts w:ascii="Tahoma" w:hAnsi="Tahoma" w:cs="Tahoma"/>
          <w:sz w:val="20"/>
          <w:szCs w:val="20"/>
        </w:rPr>
        <w:t>463</w:t>
      </w:r>
      <w:r w:rsidR="00EA4071" w:rsidRPr="00EA4071">
        <w:rPr>
          <w:rFonts w:ascii="Tahoma" w:hAnsi="Tahoma" w:cs="Tahoma"/>
          <w:sz w:val="20"/>
          <w:szCs w:val="20"/>
        </w:rPr>
        <w:t>,</w:t>
      </w:r>
      <w:r w:rsidR="00D1091E">
        <w:rPr>
          <w:rFonts w:ascii="Tahoma" w:hAnsi="Tahoma" w:cs="Tahoma"/>
          <w:sz w:val="20"/>
          <w:szCs w:val="20"/>
        </w:rPr>
        <w:t>60</w:t>
      </w:r>
      <w:r w:rsidR="00EA4071" w:rsidRPr="00EA4071">
        <w:rPr>
          <w:rFonts w:ascii="Tahoma" w:hAnsi="Tahoma" w:cs="Tahoma"/>
          <w:sz w:val="20"/>
          <w:szCs w:val="20"/>
        </w:rPr>
        <w:t xml:space="preserve"> kn</w:t>
      </w:r>
    </w:p>
    <w:p w:rsidR="00EA4071" w:rsidRPr="00EA4071" w:rsidRDefault="00EA4071" w:rsidP="00EA4071">
      <w:pPr>
        <w:spacing w:line="288" w:lineRule="auto"/>
        <w:jc w:val="both"/>
        <w:rPr>
          <w:rFonts w:ascii="Tahoma" w:hAnsi="Tahoma" w:cs="Tahoma"/>
          <w:sz w:val="20"/>
          <w:szCs w:val="20"/>
          <w:lang w:val="pl-PL"/>
        </w:rPr>
      </w:pPr>
    </w:p>
    <w:p w:rsidR="00D1091E"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 xml:space="preserve">2. Uvidom u prometnu dozvolu, stečajna upraviteljica utvrdila je da je stečajni dužnik vlasnik motornog vozila </w:t>
      </w:r>
      <w:r w:rsidRPr="00EA4071">
        <w:rPr>
          <w:rFonts w:ascii="Tahoma" w:hAnsi="Tahoma" w:cs="Tahoma"/>
          <w:b/>
          <w:sz w:val="20"/>
          <w:szCs w:val="20"/>
          <w:u w:val="single"/>
          <w:lang w:val="pl-PL"/>
        </w:rPr>
        <w:t>VW Caddy D 1,6 iz 1990.g.</w:t>
      </w:r>
      <w:r w:rsidRPr="00EA4071">
        <w:rPr>
          <w:rFonts w:ascii="Tahoma" w:hAnsi="Tahoma" w:cs="Tahoma"/>
          <w:sz w:val="20"/>
          <w:szCs w:val="20"/>
          <w:lang w:val="pl-PL"/>
        </w:rPr>
        <w:t xml:space="preserve"> Temeljem nalaza i mišljenja vještaka vozilo je procijenjeno na iznos od 421,00 kn + PDV, a za koji iznos je i prodano. Na predmetnom vozilu upisana je zabrana otuđenja no kako  nitko od razlučnih vjerovnika nije prijavio svoje razlučno pravo to sam podneskom od 24.02.2016.g.  zamolila sud da pribavi od PU Varaždinske podatke o založnim vjerovnicima i osnovana zalo</w:t>
      </w:r>
      <w:r w:rsidR="00D1091E">
        <w:rPr>
          <w:rFonts w:ascii="Tahoma" w:hAnsi="Tahoma" w:cs="Tahoma"/>
          <w:sz w:val="20"/>
          <w:szCs w:val="20"/>
          <w:lang w:val="pl-PL"/>
        </w:rPr>
        <w:t xml:space="preserve">žnih prava na predmetnom vozilu. </w:t>
      </w:r>
    </w:p>
    <w:p w:rsidR="00D1091E" w:rsidRDefault="00D1091E" w:rsidP="00EA4071">
      <w:pPr>
        <w:spacing w:line="288" w:lineRule="auto"/>
        <w:jc w:val="both"/>
        <w:rPr>
          <w:rFonts w:ascii="Tahoma" w:hAnsi="Tahoma" w:cs="Tahoma"/>
          <w:sz w:val="20"/>
          <w:szCs w:val="20"/>
          <w:lang w:val="pl-PL"/>
        </w:rPr>
      </w:pPr>
    </w:p>
    <w:p w:rsidR="00F31547" w:rsidRDefault="00F31547" w:rsidP="00F31547">
      <w:pPr>
        <w:spacing w:line="288" w:lineRule="auto"/>
        <w:jc w:val="both"/>
        <w:rPr>
          <w:rFonts w:ascii="Tahoma" w:hAnsi="Tahoma" w:cs="Tahoma"/>
          <w:sz w:val="20"/>
          <w:szCs w:val="20"/>
          <w:lang w:val="pl-PL"/>
        </w:rPr>
      </w:pPr>
      <w:r>
        <w:rPr>
          <w:rFonts w:ascii="Tahoma" w:hAnsi="Tahoma" w:cs="Tahoma"/>
          <w:sz w:val="20"/>
          <w:szCs w:val="20"/>
          <w:lang w:val="pl-PL"/>
        </w:rPr>
        <w:t xml:space="preserve">Temeljem pribavljenih podataka </w:t>
      </w:r>
      <w:r w:rsidRPr="00F31547">
        <w:rPr>
          <w:rFonts w:ascii="Tahoma" w:hAnsi="Tahoma" w:cs="Tahoma"/>
          <w:sz w:val="20"/>
          <w:szCs w:val="20"/>
          <w:lang w:val="pl-PL"/>
        </w:rPr>
        <w:t>utvrđeno je da je predmetno motorno vozilo bilo opte</w:t>
      </w:r>
      <w:r>
        <w:rPr>
          <w:rFonts w:ascii="Tahoma" w:hAnsi="Tahoma" w:cs="Tahoma"/>
          <w:sz w:val="20"/>
          <w:szCs w:val="20"/>
          <w:lang w:val="pl-PL"/>
        </w:rPr>
        <w:t xml:space="preserve">rećeno založnim pravom u korist </w:t>
      </w:r>
      <w:r w:rsidRPr="00F31547">
        <w:rPr>
          <w:rFonts w:ascii="Tahoma" w:hAnsi="Tahoma" w:cs="Tahoma"/>
          <w:sz w:val="20"/>
          <w:szCs w:val="20"/>
          <w:lang w:val="pl-PL"/>
        </w:rPr>
        <w:t>društva KTC d.d. temeljem Rješenja o ovrsi br. Ovr. 711/09 u kojem predmetu je ovrha obustavljena  jer je ovrhovoditelj povukao prijedlog za</w:t>
      </w:r>
      <w:r>
        <w:rPr>
          <w:rFonts w:ascii="Tahoma" w:hAnsi="Tahoma" w:cs="Tahoma"/>
          <w:sz w:val="20"/>
          <w:szCs w:val="20"/>
          <w:lang w:val="pl-PL"/>
        </w:rPr>
        <w:t xml:space="preserve"> ovrhu protiv stečajnog dužnika. Slijedom navedenog predmetno vozilo nije opterećeno razlučnim pravom.</w:t>
      </w:r>
    </w:p>
    <w:p w:rsidR="00F31547" w:rsidRPr="00F31547" w:rsidRDefault="00F31547" w:rsidP="00F31547">
      <w:pPr>
        <w:spacing w:line="288" w:lineRule="auto"/>
        <w:jc w:val="both"/>
        <w:rPr>
          <w:rFonts w:ascii="Tahoma" w:hAnsi="Tahoma" w:cs="Tahoma"/>
          <w:sz w:val="20"/>
          <w:szCs w:val="20"/>
          <w:lang w:val="pl-PL"/>
        </w:rPr>
      </w:pPr>
    </w:p>
    <w:p w:rsidR="00F31547"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Obzirom da je motorno vozilo VW Caddy D 1,6 iz 1990.g. broj šasije  WVWZZZ14ZLW008088</w:t>
      </w:r>
      <w:r w:rsidR="00F31547">
        <w:rPr>
          <w:rFonts w:ascii="Tahoma" w:hAnsi="Tahoma" w:cs="Tahoma"/>
          <w:sz w:val="20"/>
          <w:szCs w:val="20"/>
          <w:lang w:val="pl-PL"/>
        </w:rPr>
        <w:t xml:space="preserve"> nije opterećeno razlučnim pravom, a </w:t>
      </w:r>
      <w:r w:rsidRPr="00EA4071">
        <w:rPr>
          <w:rFonts w:ascii="Tahoma" w:hAnsi="Tahoma" w:cs="Tahoma"/>
          <w:sz w:val="20"/>
          <w:szCs w:val="20"/>
          <w:lang w:val="pl-PL"/>
        </w:rPr>
        <w:t xml:space="preserve"> prodano</w:t>
      </w:r>
      <w:r w:rsidR="00F31547">
        <w:rPr>
          <w:rFonts w:ascii="Tahoma" w:hAnsi="Tahoma" w:cs="Tahoma"/>
          <w:sz w:val="20"/>
          <w:szCs w:val="20"/>
          <w:lang w:val="pl-PL"/>
        </w:rPr>
        <w:t xml:space="preserve"> je </w:t>
      </w:r>
      <w:r w:rsidRPr="00EA4071">
        <w:rPr>
          <w:rFonts w:ascii="Tahoma" w:hAnsi="Tahoma" w:cs="Tahoma"/>
          <w:sz w:val="20"/>
          <w:szCs w:val="20"/>
          <w:lang w:val="pl-PL"/>
        </w:rPr>
        <w:t xml:space="preserve">za iznos od 526,25 kn  predlažem </w:t>
      </w:r>
      <w:r w:rsidR="00F31547">
        <w:rPr>
          <w:rFonts w:ascii="Tahoma" w:hAnsi="Tahoma" w:cs="Tahoma"/>
          <w:sz w:val="20"/>
          <w:szCs w:val="20"/>
          <w:lang w:val="pl-PL"/>
        </w:rPr>
        <w:t>da se iz ostvarene kupovnine odobri nagrada stečajnom upravitelju u iznosu od 67,36 kn.</w:t>
      </w:r>
    </w:p>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i/>
          <w:sz w:val="20"/>
          <w:szCs w:val="20"/>
        </w:rPr>
      </w:pPr>
      <w:r w:rsidRPr="00EA4071">
        <w:rPr>
          <w:rFonts w:ascii="Tahoma" w:hAnsi="Tahoma" w:cs="Tahoma"/>
          <w:i/>
          <w:sz w:val="20"/>
          <w:szCs w:val="20"/>
        </w:rPr>
        <w:t xml:space="preserve">Imovina stečajnog dužnika, a kako je evidentirano u tabeli 3. ovog izvješća na dan izrade prijedloga završne bilance </w:t>
      </w:r>
      <w:r w:rsidR="00F31547">
        <w:rPr>
          <w:rFonts w:ascii="Tahoma" w:hAnsi="Tahoma" w:cs="Tahoma"/>
          <w:i/>
          <w:sz w:val="20"/>
          <w:szCs w:val="20"/>
        </w:rPr>
        <w:t>23.08</w:t>
      </w:r>
      <w:r w:rsidRPr="00EA4071">
        <w:rPr>
          <w:rFonts w:ascii="Tahoma" w:hAnsi="Tahoma" w:cs="Tahoma"/>
          <w:i/>
          <w:sz w:val="20"/>
          <w:szCs w:val="20"/>
        </w:rPr>
        <w:t xml:space="preserve">.2016. godine ukupno iznosi </w:t>
      </w:r>
      <w:r w:rsidR="00C035DD">
        <w:rPr>
          <w:rFonts w:ascii="Tahoma" w:hAnsi="Tahoma" w:cs="Tahoma"/>
          <w:i/>
          <w:sz w:val="20"/>
          <w:szCs w:val="20"/>
        </w:rPr>
        <w:t>19</w:t>
      </w:r>
      <w:r w:rsidR="00E10794" w:rsidRPr="00E10794">
        <w:rPr>
          <w:rFonts w:ascii="Tahoma" w:hAnsi="Tahoma" w:cs="Tahoma"/>
          <w:i/>
          <w:sz w:val="20"/>
          <w:szCs w:val="20"/>
        </w:rPr>
        <w:t>.</w:t>
      </w:r>
      <w:r w:rsidR="00C035DD">
        <w:rPr>
          <w:rFonts w:ascii="Tahoma" w:hAnsi="Tahoma" w:cs="Tahoma"/>
          <w:i/>
          <w:sz w:val="20"/>
          <w:szCs w:val="20"/>
        </w:rPr>
        <w:t>921</w:t>
      </w:r>
      <w:r w:rsidR="00E10794" w:rsidRPr="00E10794">
        <w:rPr>
          <w:rFonts w:ascii="Tahoma" w:hAnsi="Tahoma" w:cs="Tahoma"/>
          <w:i/>
          <w:sz w:val="20"/>
          <w:szCs w:val="20"/>
        </w:rPr>
        <w:t>,</w:t>
      </w:r>
      <w:r w:rsidR="00C035DD">
        <w:rPr>
          <w:rFonts w:ascii="Tahoma" w:hAnsi="Tahoma" w:cs="Tahoma"/>
          <w:i/>
          <w:sz w:val="20"/>
          <w:szCs w:val="20"/>
        </w:rPr>
        <w:t>75</w:t>
      </w:r>
      <w:r w:rsidR="00E10794" w:rsidRPr="00E10794">
        <w:rPr>
          <w:rFonts w:ascii="Tahoma" w:hAnsi="Tahoma" w:cs="Tahoma"/>
          <w:i/>
          <w:sz w:val="20"/>
          <w:szCs w:val="20"/>
        </w:rPr>
        <w:t xml:space="preserve"> </w:t>
      </w:r>
      <w:r w:rsidRPr="00EA4071">
        <w:rPr>
          <w:rFonts w:ascii="Tahoma" w:hAnsi="Tahoma" w:cs="Tahoma"/>
          <w:i/>
          <w:sz w:val="20"/>
          <w:szCs w:val="20"/>
        </w:rPr>
        <w:t>kn, a odnosi se na sta</w:t>
      </w:r>
      <w:r w:rsidR="00C035DD">
        <w:rPr>
          <w:rFonts w:ascii="Tahoma" w:hAnsi="Tahoma" w:cs="Tahoma"/>
          <w:i/>
          <w:sz w:val="20"/>
          <w:szCs w:val="20"/>
        </w:rPr>
        <w:t>nje na računu stečajnog dužnika i potraživanje za pretporez po ulaznim računima.</w:t>
      </w:r>
    </w:p>
    <w:p w:rsidR="009707C2" w:rsidRDefault="009707C2">
      <w:pPr>
        <w:spacing w:after="200" w:line="276" w:lineRule="auto"/>
        <w:rPr>
          <w:rFonts w:ascii="Tahoma" w:hAnsi="Tahoma" w:cs="Tahoma"/>
          <w:sz w:val="20"/>
          <w:szCs w:val="20"/>
        </w:rPr>
      </w:pPr>
      <w:r>
        <w:rPr>
          <w:rFonts w:ascii="Tahoma" w:hAnsi="Tahoma" w:cs="Tahoma"/>
          <w:sz w:val="20"/>
          <w:szCs w:val="20"/>
        </w:rPr>
        <w:br w:type="page"/>
      </w:r>
    </w:p>
    <w:p w:rsidR="00EA4071" w:rsidRPr="00EA4071" w:rsidRDefault="00EA4071" w:rsidP="00C035DD">
      <w:pPr>
        <w:spacing w:line="288" w:lineRule="auto"/>
        <w:jc w:val="both"/>
        <w:rPr>
          <w:rFonts w:ascii="Tahoma" w:hAnsi="Tahoma" w:cs="Tahoma"/>
          <w:b/>
          <w:i/>
          <w:iCs/>
          <w:sz w:val="20"/>
          <w:szCs w:val="20"/>
        </w:rPr>
      </w:pPr>
      <w:r w:rsidRPr="00EA4071">
        <w:rPr>
          <w:rFonts w:ascii="Tahoma" w:hAnsi="Tahoma" w:cs="Tahoma"/>
          <w:b/>
          <w:i/>
          <w:iCs/>
          <w:sz w:val="20"/>
          <w:szCs w:val="20"/>
        </w:rPr>
        <w:lastRenderedPageBreak/>
        <w:t>OBVEZE</w:t>
      </w:r>
    </w:p>
    <w:p w:rsidR="00EA4071" w:rsidRPr="00EA4071" w:rsidRDefault="00EA4071" w:rsidP="00EA4071">
      <w:pPr>
        <w:spacing w:line="288" w:lineRule="auto"/>
        <w:jc w:val="both"/>
        <w:rPr>
          <w:rFonts w:ascii="Tahoma" w:hAnsi="Tahoma" w:cs="Tahoma"/>
          <w:iCs/>
          <w:sz w:val="20"/>
          <w:szCs w:val="20"/>
          <w:u w:val="single"/>
        </w:rPr>
      </w:pPr>
    </w:p>
    <w:p w:rsidR="00EA4071" w:rsidRPr="00EA4071" w:rsidRDefault="00EA4071" w:rsidP="00EA4071">
      <w:pPr>
        <w:spacing w:line="288" w:lineRule="auto"/>
        <w:jc w:val="both"/>
        <w:rPr>
          <w:rFonts w:ascii="Tahoma" w:hAnsi="Tahoma" w:cs="Tahoma"/>
          <w:iCs/>
          <w:sz w:val="20"/>
          <w:szCs w:val="20"/>
        </w:rPr>
      </w:pPr>
      <w:r w:rsidRPr="00EA4071">
        <w:rPr>
          <w:rFonts w:ascii="Tahoma" w:hAnsi="Tahoma" w:cs="Tahoma"/>
          <w:iCs/>
          <w:sz w:val="20"/>
          <w:szCs w:val="20"/>
        </w:rPr>
        <w:t>Obveze stečajnog dužnika utvrđene su temeljem ispitanih i priznatih tražbina stečajnih vjerovnika na I. ispitnom ročištu održanom 11.12.2015</w:t>
      </w:r>
      <w:r w:rsidR="001634E7">
        <w:rPr>
          <w:rFonts w:ascii="Tahoma" w:hAnsi="Tahoma" w:cs="Tahoma"/>
          <w:iCs/>
          <w:sz w:val="20"/>
          <w:szCs w:val="20"/>
        </w:rPr>
        <w:t>. godine i na p</w:t>
      </w:r>
      <w:r w:rsidR="001634E7" w:rsidRPr="001634E7">
        <w:rPr>
          <w:rFonts w:ascii="Tahoma" w:hAnsi="Tahoma" w:cs="Tahoma"/>
          <w:iCs/>
          <w:sz w:val="20"/>
          <w:szCs w:val="20"/>
        </w:rPr>
        <w:t>osebno</w:t>
      </w:r>
      <w:r w:rsidR="001634E7">
        <w:rPr>
          <w:rFonts w:ascii="Tahoma" w:hAnsi="Tahoma" w:cs="Tahoma"/>
          <w:iCs/>
          <w:sz w:val="20"/>
          <w:szCs w:val="20"/>
        </w:rPr>
        <w:t>m</w:t>
      </w:r>
      <w:r w:rsidR="001634E7" w:rsidRPr="001634E7">
        <w:rPr>
          <w:rFonts w:ascii="Tahoma" w:hAnsi="Tahoma" w:cs="Tahoma"/>
          <w:iCs/>
          <w:sz w:val="20"/>
          <w:szCs w:val="20"/>
        </w:rPr>
        <w:t xml:space="preserve"> ispitno</w:t>
      </w:r>
      <w:r w:rsidR="001634E7">
        <w:rPr>
          <w:rFonts w:ascii="Tahoma" w:hAnsi="Tahoma" w:cs="Tahoma"/>
          <w:iCs/>
          <w:sz w:val="20"/>
          <w:szCs w:val="20"/>
        </w:rPr>
        <w:t xml:space="preserve">m ročištu </w:t>
      </w:r>
      <w:r w:rsidR="001634E7" w:rsidRPr="001634E7">
        <w:rPr>
          <w:rFonts w:ascii="Tahoma" w:hAnsi="Tahoma" w:cs="Tahoma"/>
          <w:iCs/>
          <w:sz w:val="20"/>
          <w:szCs w:val="20"/>
        </w:rPr>
        <w:t>održano</w:t>
      </w:r>
      <w:r w:rsidR="001634E7">
        <w:rPr>
          <w:rFonts w:ascii="Tahoma" w:hAnsi="Tahoma" w:cs="Tahoma"/>
          <w:iCs/>
          <w:sz w:val="20"/>
          <w:szCs w:val="20"/>
        </w:rPr>
        <w:t xml:space="preserve">m dana </w:t>
      </w:r>
      <w:r w:rsidR="001634E7" w:rsidRPr="001634E7">
        <w:rPr>
          <w:rFonts w:ascii="Tahoma" w:hAnsi="Tahoma" w:cs="Tahoma"/>
          <w:iCs/>
          <w:sz w:val="20"/>
          <w:szCs w:val="20"/>
        </w:rPr>
        <w:t>01.</w:t>
      </w:r>
      <w:r w:rsidR="00E10794">
        <w:rPr>
          <w:rFonts w:ascii="Tahoma" w:hAnsi="Tahoma" w:cs="Tahoma"/>
          <w:iCs/>
          <w:sz w:val="20"/>
          <w:szCs w:val="20"/>
        </w:rPr>
        <w:t>0</w:t>
      </w:r>
      <w:r w:rsidR="001634E7" w:rsidRPr="001634E7">
        <w:rPr>
          <w:rFonts w:ascii="Tahoma" w:hAnsi="Tahoma" w:cs="Tahoma"/>
          <w:iCs/>
          <w:sz w:val="20"/>
          <w:szCs w:val="20"/>
        </w:rPr>
        <w:t>7.2016.g.</w:t>
      </w:r>
    </w:p>
    <w:p w:rsidR="00EA4071" w:rsidRPr="00EA4071" w:rsidRDefault="00EA4071" w:rsidP="00EA4071">
      <w:pPr>
        <w:spacing w:line="288" w:lineRule="auto"/>
        <w:jc w:val="both"/>
        <w:rPr>
          <w:rFonts w:ascii="Tahoma" w:hAnsi="Tahoma" w:cs="Tahoma"/>
          <w:iCs/>
          <w:sz w:val="20"/>
          <w:szCs w:val="20"/>
        </w:rPr>
      </w:pPr>
      <w:r w:rsidRPr="00EA4071">
        <w:rPr>
          <w:rFonts w:ascii="Tahoma" w:hAnsi="Tahoma" w:cs="Tahoma"/>
          <w:iCs/>
          <w:sz w:val="20"/>
          <w:szCs w:val="20"/>
        </w:rPr>
        <w:t xml:space="preserve">Ukupno prijavljene i priznate tražbine stečajnih vjerovnika iznosile su </w:t>
      </w:r>
      <w:r w:rsidR="00C21048">
        <w:rPr>
          <w:rFonts w:ascii="Tahoma" w:hAnsi="Tahoma" w:cs="Tahoma"/>
          <w:b/>
          <w:iCs/>
          <w:sz w:val="20"/>
          <w:szCs w:val="20"/>
        </w:rPr>
        <w:t>40</w:t>
      </w:r>
      <w:r w:rsidR="00E10794" w:rsidRPr="00E10794">
        <w:rPr>
          <w:rFonts w:ascii="Tahoma" w:hAnsi="Tahoma" w:cs="Tahoma"/>
          <w:b/>
          <w:iCs/>
          <w:sz w:val="20"/>
          <w:szCs w:val="20"/>
        </w:rPr>
        <w:t>.</w:t>
      </w:r>
      <w:r w:rsidR="00C21048">
        <w:rPr>
          <w:rFonts w:ascii="Tahoma" w:hAnsi="Tahoma" w:cs="Tahoma"/>
          <w:b/>
          <w:iCs/>
          <w:sz w:val="20"/>
          <w:szCs w:val="20"/>
        </w:rPr>
        <w:t>271</w:t>
      </w:r>
      <w:r w:rsidR="00E10794" w:rsidRPr="00E10794">
        <w:rPr>
          <w:rFonts w:ascii="Tahoma" w:hAnsi="Tahoma" w:cs="Tahoma"/>
          <w:b/>
          <w:iCs/>
          <w:sz w:val="20"/>
          <w:szCs w:val="20"/>
        </w:rPr>
        <w:t>,</w:t>
      </w:r>
      <w:r w:rsidR="00C21048">
        <w:rPr>
          <w:rFonts w:ascii="Tahoma" w:hAnsi="Tahoma" w:cs="Tahoma"/>
          <w:b/>
          <w:iCs/>
          <w:sz w:val="20"/>
          <w:szCs w:val="20"/>
        </w:rPr>
        <w:t>19</w:t>
      </w:r>
      <w:r w:rsidR="00E10794">
        <w:rPr>
          <w:rFonts w:ascii="Tahoma" w:hAnsi="Tahoma" w:cs="Tahoma"/>
          <w:b/>
          <w:iCs/>
          <w:sz w:val="20"/>
          <w:szCs w:val="20"/>
        </w:rPr>
        <w:t xml:space="preserve"> </w:t>
      </w:r>
      <w:r w:rsidRPr="00EA4071">
        <w:rPr>
          <w:rFonts w:ascii="Tahoma" w:hAnsi="Tahoma" w:cs="Tahoma"/>
          <w:b/>
          <w:iCs/>
          <w:sz w:val="20"/>
          <w:szCs w:val="20"/>
        </w:rPr>
        <w:t>kn</w:t>
      </w:r>
      <w:r w:rsidRPr="00EA4071">
        <w:rPr>
          <w:rFonts w:ascii="Tahoma" w:hAnsi="Tahoma" w:cs="Tahoma"/>
          <w:iCs/>
          <w:sz w:val="20"/>
          <w:szCs w:val="20"/>
        </w:rPr>
        <w:t>, a u odnosu na red isplate svrstane su u tražbine:</w:t>
      </w:r>
    </w:p>
    <w:p w:rsidR="00EA4071" w:rsidRPr="00EA4071" w:rsidRDefault="00EA4071" w:rsidP="00EA4071">
      <w:pPr>
        <w:numPr>
          <w:ilvl w:val="0"/>
          <w:numId w:val="22"/>
        </w:numPr>
        <w:spacing w:line="288" w:lineRule="auto"/>
        <w:jc w:val="both"/>
        <w:rPr>
          <w:rFonts w:ascii="Tahoma" w:hAnsi="Tahoma" w:cs="Tahoma"/>
          <w:iCs/>
          <w:sz w:val="20"/>
          <w:szCs w:val="20"/>
        </w:rPr>
      </w:pPr>
      <w:r w:rsidRPr="00EA4071">
        <w:rPr>
          <w:rFonts w:ascii="Tahoma" w:hAnsi="Tahoma" w:cs="Tahoma"/>
          <w:iCs/>
          <w:sz w:val="20"/>
          <w:szCs w:val="20"/>
        </w:rPr>
        <w:t>I viši isplatni red u iznosu od 5.756,82 kn,</w:t>
      </w:r>
    </w:p>
    <w:p w:rsidR="00EA4071" w:rsidRPr="00EA4071" w:rsidRDefault="00EA4071" w:rsidP="00EA4071">
      <w:pPr>
        <w:numPr>
          <w:ilvl w:val="0"/>
          <w:numId w:val="22"/>
        </w:numPr>
        <w:spacing w:line="288" w:lineRule="auto"/>
        <w:jc w:val="both"/>
        <w:rPr>
          <w:rFonts w:ascii="Tahoma" w:hAnsi="Tahoma" w:cs="Tahoma"/>
          <w:iCs/>
          <w:sz w:val="20"/>
          <w:szCs w:val="20"/>
        </w:rPr>
      </w:pPr>
      <w:r w:rsidRPr="00EA4071">
        <w:rPr>
          <w:rFonts w:ascii="Tahoma" w:hAnsi="Tahoma" w:cs="Tahoma"/>
          <w:iCs/>
          <w:sz w:val="20"/>
          <w:szCs w:val="20"/>
        </w:rPr>
        <w:t xml:space="preserve">II viši isplatni red u iznosu  od </w:t>
      </w:r>
      <w:r w:rsidR="001634E7">
        <w:rPr>
          <w:rFonts w:ascii="Tahoma" w:hAnsi="Tahoma" w:cs="Tahoma"/>
          <w:iCs/>
          <w:sz w:val="20"/>
          <w:szCs w:val="20"/>
        </w:rPr>
        <w:t>34</w:t>
      </w:r>
      <w:r w:rsidRPr="00EA4071">
        <w:rPr>
          <w:rFonts w:ascii="Tahoma" w:hAnsi="Tahoma" w:cs="Tahoma"/>
          <w:iCs/>
          <w:sz w:val="20"/>
          <w:szCs w:val="20"/>
        </w:rPr>
        <w:t>.</w:t>
      </w:r>
      <w:r w:rsidR="001634E7">
        <w:rPr>
          <w:rFonts w:ascii="Tahoma" w:hAnsi="Tahoma" w:cs="Tahoma"/>
          <w:iCs/>
          <w:sz w:val="20"/>
          <w:szCs w:val="20"/>
        </w:rPr>
        <w:t>514</w:t>
      </w:r>
      <w:r w:rsidRPr="00EA4071">
        <w:rPr>
          <w:rFonts w:ascii="Tahoma" w:hAnsi="Tahoma" w:cs="Tahoma"/>
          <w:iCs/>
          <w:sz w:val="20"/>
          <w:szCs w:val="20"/>
        </w:rPr>
        <w:t>,</w:t>
      </w:r>
      <w:r w:rsidR="001634E7">
        <w:rPr>
          <w:rFonts w:ascii="Tahoma" w:hAnsi="Tahoma" w:cs="Tahoma"/>
          <w:iCs/>
          <w:sz w:val="20"/>
          <w:szCs w:val="20"/>
        </w:rPr>
        <w:t>37</w:t>
      </w:r>
      <w:r w:rsidRPr="00EA4071">
        <w:rPr>
          <w:rFonts w:ascii="Tahoma" w:hAnsi="Tahoma" w:cs="Tahoma"/>
          <w:iCs/>
          <w:sz w:val="20"/>
          <w:szCs w:val="20"/>
        </w:rPr>
        <w:t xml:space="preserve"> kn.</w:t>
      </w:r>
    </w:p>
    <w:p w:rsidR="001634E7" w:rsidRDefault="001634E7" w:rsidP="00EA4071">
      <w:pPr>
        <w:spacing w:line="288" w:lineRule="auto"/>
        <w:jc w:val="both"/>
        <w:rPr>
          <w:rFonts w:ascii="Tahoma" w:hAnsi="Tahoma" w:cs="Tahoma"/>
          <w:iCs/>
          <w:sz w:val="20"/>
          <w:szCs w:val="20"/>
        </w:rPr>
      </w:pPr>
    </w:p>
    <w:p w:rsidR="00EA4071" w:rsidRPr="00EA4071" w:rsidRDefault="00EA4071" w:rsidP="00EA4071">
      <w:pPr>
        <w:spacing w:line="288" w:lineRule="auto"/>
        <w:jc w:val="both"/>
        <w:rPr>
          <w:rFonts w:ascii="Tahoma" w:hAnsi="Tahoma" w:cs="Tahoma"/>
          <w:iCs/>
          <w:sz w:val="20"/>
          <w:szCs w:val="20"/>
          <w:u w:val="single"/>
        </w:rPr>
      </w:pPr>
      <w:r w:rsidRPr="00EA4071">
        <w:rPr>
          <w:rFonts w:ascii="Tahoma" w:hAnsi="Tahoma" w:cs="Tahoma"/>
          <w:iCs/>
          <w:sz w:val="20"/>
          <w:szCs w:val="20"/>
          <w:u w:val="single"/>
        </w:rPr>
        <w:t>Namirenje stečajnih vjerovnika</w:t>
      </w:r>
    </w:p>
    <w:p w:rsidR="001634E7" w:rsidRDefault="00EA4071" w:rsidP="00EA4071">
      <w:pPr>
        <w:spacing w:line="288" w:lineRule="auto"/>
        <w:jc w:val="both"/>
        <w:rPr>
          <w:rFonts w:ascii="Tahoma" w:hAnsi="Tahoma" w:cs="Tahoma"/>
          <w:iCs/>
          <w:sz w:val="20"/>
          <w:szCs w:val="20"/>
        </w:rPr>
      </w:pPr>
      <w:r w:rsidRPr="00EA4071">
        <w:rPr>
          <w:rFonts w:ascii="Tahoma" w:hAnsi="Tahoma" w:cs="Tahoma"/>
          <w:iCs/>
          <w:sz w:val="20"/>
          <w:szCs w:val="20"/>
        </w:rPr>
        <w:t xml:space="preserve">U dosadašnjem tijeku stečajnog postupka </w:t>
      </w:r>
      <w:r w:rsidR="001634E7">
        <w:rPr>
          <w:rFonts w:ascii="Tahoma" w:hAnsi="Tahoma" w:cs="Tahoma"/>
          <w:iCs/>
          <w:sz w:val="20"/>
          <w:szCs w:val="20"/>
        </w:rPr>
        <w:t>nije</w:t>
      </w:r>
      <w:r w:rsidRPr="00EA4071">
        <w:rPr>
          <w:rFonts w:ascii="Tahoma" w:hAnsi="Tahoma" w:cs="Tahoma"/>
          <w:iCs/>
          <w:sz w:val="20"/>
          <w:szCs w:val="20"/>
        </w:rPr>
        <w:t xml:space="preserve"> </w:t>
      </w:r>
      <w:r w:rsidR="001634E7">
        <w:rPr>
          <w:rFonts w:ascii="Tahoma" w:hAnsi="Tahoma" w:cs="Tahoma"/>
          <w:iCs/>
          <w:sz w:val="20"/>
          <w:szCs w:val="20"/>
        </w:rPr>
        <w:t xml:space="preserve">namiren </w:t>
      </w:r>
      <w:proofErr w:type="spellStart"/>
      <w:r w:rsidR="001634E7">
        <w:rPr>
          <w:rFonts w:ascii="Tahoma" w:hAnsi="Tahoma" w:cs="Tahoma"/>
          <w:iCs/>
          <w:sz w:val="20"/>
          <w:szCs w:val="20"/>
        </w:rPr>
        <w:t>razlučni</w:t>
      </w:r>
      <w:proofErr w:type="spellEnd"/>
      <w:r w:rsidR="001634E7">
        <w:rPr>
          <w:rFonts w:ascii="Tahoma" w:hAnsi="Tahoma" w:cs="Tahoma"/>
          <w:iCs/>
          <w:sz w:val="20"/>
          <w:szCs w:val="20"/>
        </w:rPr>
        <w:t xml:space="preserve"> vjerovnik </w:t>
      </w:r>
      <w:r w:rsidR="00C21048">
        <w:rPr>
          <w:rFonts w:ascii="Tahoma" w:hAnsi="Tahoma" w:cs="Tahoma"/>
          <w:iCs/>
          <w:sz w:val="20"/>
          <w:szCs w:val="20"/>
        </w:rPr>
        <w:t>REPUBLIKA HRVATSKA</w:t>
      </w:r>
      <w:r w:rsidR="00C21048" w:rsidRPr="00C21048">
        <w:rPr>
          <w:rFonts w:ascii="Tahoma" w:hAnsi="Tahoma" w:cs="Tahoma"/>
          <w:iCs/>
          <w:sz w:val="20"/>
          <w:szCs w:val="20"/>
        </w:rPr>
        <w:t xml:space="preserve">, MINISTARSTVO FINANCIJA, POREZNA UPRAVA VARAŽDIN </w:t>
      </w:r>
      <w:r w:rsidR="001634E7">
        <w:rPr>
          <w:rFonts w:ascii="Tahoma" w:hAnsi="Tahoma" w:cs="Tahoma"/>
          <w:iCs/>
          <w:sz w:val="20"/>
          <w:szCs w:val="20"/>
        </w:rPr>
        <w:t>te se predlaže namirenje sukladno prijedlogu u ovom izviješću stečajnog upravitelja.</w:t>
      </w:r>
    </w:p>
    <w:p w:rsidR="00C21048" w:rsidRDefault="00C21048" w:rsidP="00EA4071">
      <w:pPr>
        <w:spacing w:line="288" w:lineRule="auto"/>
        <w:jc w:val="both"/>
        <w:rPr>
          <w:rFonts w:ascii="Tahoma" w:hAnsi="Tahoma" w:cs="Tahoma"/>
          <w:iCs/>
          <w:sz w:val="20"/>
          <w:szCs w:val="20"/>
        </w:rPr>
      </w:pPr>
    </w:p>
    <w:p w:rsidR="00EA4071" w:rsidRPr="00EA4071" w:rsidRDefault="00EA4071" w:rsidP="00EA4071">
      <w:pPr>
        <w:spacing w:line="288" w:lineRule="auto"/>
        <w:jc w:val="both"/>
        <w:rPr>
          <w:rFonts w:ascii="Tahoma" w:hAnsi="Tahoma" w:cs="Tahoma"/>
          <w:sz w:val="20"/>
          <w:szCs w:val="20"/>
        </w:rPr>
      </w:pPr>
      <w:r w:rsidRPr="009707C2">
        <w:rPr>
          <w:rFonts w:ascii="Tahoma" w:hAnsi="Tahoma" w:cs="Tahoma"/>
          <w:sz w:val="20"/>
          <w:szCs w:val="20"/>
        </w:rPr>
        <w:t xml:space="preserve">Sa danom izrade prijedloga završne bilance </w:t>
      </w:r>
      <w:r w:rsidR="00371D6C">
        <w:rPr>
          <w:rFonts w:ascii="Tahoma" w:hAnsi="Tahoma" w:cs="Tahoma"/>
          <w:sz w:val="20"/>
          <w:szCs w:val="20"/>
        </w:rPr>
        <w:t>23</w:t>
      </w:r>
      <w:r w:rsidRPr="009707C2">
        <w:rPr>
          <w:rFonts w:ascii="Tahoma" w:hAnsi="Tahoma" w:cs="Tahoma"/>
          <w:sz w:val="20"/>
          <w:szCs w:val="20"/>
        </w:rPr>
        <w:t>.0</w:t>
      </w:r>
      <w:r w:rsidR="00371D6C">
        <w:rPr>
          <w:rFonts w:ascii="Tahoma" w:hAnsi="Tahoma" w:cs="Tahoma"/>
          <w:sz w:val="20"/>
          <w:szCs w:val="20"/>
        </w:rPr>
        <w:t>8</w:t>
      </w:r>
      <w:r w:rsidRPr="009707C2">
        <w:rPr>
          <w:rFonts w:ascii="Tahoma" w:hAnsi="Tahoma" w:cs="Tahoma"/>
          <w:sz w:val="20"/>
          <w:szCs w:val="20"/>
        </w:rPr>
        <w:t xml:space="preserve">.2016. godine ukupne obveze stečajnog dužnika iznose </w:t>
      </w:r>
      <w:r w:rsidR="009707C2" w:rsidRPr="009707C2">
        <w:rPr>
          <w:rFonts w:ascii="Tahoma" w:hAnsi="Tahoma" w:cs="Tahoma"/>
          <w:b/>
          <w:sz w:val="20"/>
          <w:szCs w:val="20"/>
        </w:rPr>
        <w:fldChar w:fldCharType="begin"/>
      </w:r>
      <w:r w:rsidR="009707C2" w:rsidRPr="009707C2">
        <w:rPr>
          <w:rFonts w:ascii="Tahoma" w:hAnsi="Tahoma" w:cs="Tahoma"/>
          <w:b/>
          <w:sz w:val="20"/>
          <w:szCs w:val="20"/>
        </w:rPr>
        <w:instrText xml:space="preserve"> =SUM(ABOVE) </w:instrText>
      </w:r>
      <w:r w:rsidR="009707C2" w:rsidRPr="009707C2">
        <w:rPr>
          <w:rFonts w:ascii="Tahoma" w:hAnsi="Tahoma" w:cs="Tahoma"/>
          <w:b/>
          <w:sz w:val="20"/>
          <w:szCs w:val="20"/>
        </w:rPr>
        <w:fldChar w:fldCharType="separate"/>
      </w:r>
      <w:r w:rsidR="009707C2" w:rsidRPr="009707C2">
        <w:rPr>
          <w:rFonts w:ascii="Tahoma" w:hAnsi="Tahoma" w:cs="Tahoma"/>
          <w:b/>
          <w:noProof/>
          <w:sz w:val="20"/>
          <w:szCs w:val="20"/>
        </w:rPr>
        <w:t>46.458,39</w:t>
      </w:r>
      <w:r w:rsidR="009707C2" w:rsidRPr="009707C2">
        <w:rPr>
          <w:rFonts w:ascii="Tahoma" w:hAnsi="Tahoma" w:cs="Tahoma"/>
          <w:b/>
          <w:sz w:val="20"/>
          <w:szCs w:val="20"/>
        </w:rPr>
        <w:fldChar w:fldCharType="end"/>
      </w:r>
      <w:r w:rsidRPr="009707C2">
        <w:rPr>
          <w:rFonts w:ascii="Tahoma" w:hAnsi="Tahoma" w:cs="Tahoma"/>
          <w:b/>
          <w:sz w:val="20"/>
          <w:szCs w:val="20"/>
        </w:rPr>
        <w:t xml:space="preserve"> kn,</w:t>
      </w:r>
      <w:r w:rsidRPr="009707C2">
        <w:rPr>
          <w:rFonts w:ascii="Tahoma" w:hAnsi="Tahoma" w:cs="Tahoma"/>
          <w:sz w:val="20"/>
          <w:szCs w:val="20"/>
        </w:rPr>
        <w:t xml:space="preserve"> a odnose se na:</w:t>
      </w:r>
    </w:p>
    <w:p w:rsidR="00EA4071" w:rsidRDefault="00EA4071" w:rsidP="00EA4071">
      <w:pPr>
        <w:numPr>
          <w:ilvl w:val="0"/>
          <w:numId w:val="19"/>
        </w:numPr>
        <w:spacing w:line="288" w:lineRule="auto"/>
        <w:jc w:val="both"/>
        <w:rPr>
          <w:rFonts w:ascii="Tahoma" w:hAnsi="Tahoma" w:cs="Tahoma"/>
          <w:sz w:val="20"/>
          <w:szCs w:val="20"/>
        </w:rPr>
      </w:pPr>
      <w:r w:rsidRPr="00EA4071">
        <w:rPr>
          <w:rFonts w:ascii="Tahoma" w:hAnsi="Tahoma" w:cs="Tahoma"/>
          <w:sz w:val="20"/>
          <w:szCs w:val="20"/>
        </w:rPr>
        <w:t xml:space="preserve">Obveze prema dobavljačima temeljem priznatih i ispitanih tražbina na I. ispitnom ročištu,  u iznosu od 17.016,52 </w:t>
      </w:r>
    </w:p>
    <w:p w:rsidR="00C21048" w:rsidRPr="00C21048" w:rsidRDefault="00C21048" w:rsidP="00C21048">
      <w:pPr>
        <w:pStyle w:val="Odlomakpopisa"/>
        <w:numPr>
          <w:ilvl w:val="0"/>
          <w:numId w:val="19"/>
        </w:numPr>
        <w:rPr>
          <w:rFonts w:ascii="Tahoma" w:eastAsia="Calibri" w:hAnsi="Tahoma" w:cs="Tahoma"/>
          <w:kern w:val="0"/>
          <w:sz w:val="20"/>
          <w:szCs w:val="20"/>
          <w:lang w:eastAsia="en-US" w:bidi="ar-SA"/>
        </w:rPr>
      </w:pPr>
      <w:r w:rsidRPr="00C21048">
        <w:rPr>
          <w:rFonts w:ascii="Tahoma" w:eastAsia="Calibri" w:hAnsi="Tahoma" w:cs="Tahoma"/>
          <w:kern w:val="0"/>
          <w:sz w:val="20"/>
          <w:szCs w:val="20"/>
          <w:lang w:eastAsia="en-US" w:bidi="ar-SA"/>
        </w:rPr>
        <w:t xml:space="preserve">Obveze prema dobavljačima temeljem priznatih i ispitanih tražbina na </w:t>
      </w:r>
      <w:r>
        <w:rPr>
          <w:rFonts w:ascii="Tahoma" w:eastAsia="Calibri" w:hAnsi="Tahoma" w:cs="Tahoma"/>
          <w:kern w:val="0"/>
          <w:sz w:val="20"/>
          <w:szCs w:val="20"/>
          <w:lang w:eastAsia="en-US" w:bidi="ar-SA"/>
        </w:rPr>
        <w:t>I</w:t>
      </w:r>
      <w:r w:rsidRPr="00C21048">
        <w:rPr>
          <w:rFonts w:ascii="Tahoma" w:eastAsia="Calibri" w:hAnsi="Tahoma" w:cs="Tahoma"/>
          <w:kern w:val="0"/>
          <w:sz w:val="20"/>
          <w:szCs w:val="20"/>
          <w:lang w:eastAsia="en-US" w:bidi="ar-SA"/>
        </w:rPr>
        <w:t xml:space="preserve">I. ispitnom ročištu,  u iznosu od </w:t>
      </w:r>
      <w:r>
        <w:rPr>
          <w:rFonts w:ascii="Tahoma" w:eastAsia="Calibri" w:hAnsi="Tahoma" w:cs="Tahoma"/>
          <w:kern w:val="0"/>
          <w:sz w:val="20"/>
          <w:szCs w:val="20"/>
          <w:lang w:eastAsia="en-US" w:bidi="ar-SA"/>
        </w:rPr>
        <w:t>2</w:t>
      </w:r>
      <w:r w:rsidRPr="00C21048">
        <w:rPr>
          <w:rFonts w:ascii="Tahoma" w:eastAsia="Calibri" w:hAnsi="Tahoma" w:cs="Tahoma"/>
          <w:kern w:val="0"/>
          <w:sz w:val="20"/>
          <w:szCs w:val="20"/>
          <w:lang w:eastAsia="en-US" w:bidi="ar-SA"/>
        </w:rPr>
        <w:t>.</w:t>
      </w:r>
      <w:r>
        <w:rPr>
          <w:rFonts w:ascii="Tahoma" w:eastAsia="Calibri" w:hAnsi="Tahoma" w:cs="Tahoma"/>
          <w:kern w:val="0"/>
          <w:sz w:val="20"/>
          <w:szCs w:val="20"/>
          <w:lang w:eastAsia="en-US" w:bidi="ar-SA"/>
        </w:rPr>
        <w:t>471</w:t>
      </w:r>
      <w:r w:rsidRPr="00C21048">
        <w:rPr>
          <w:rFonts w:ascii="Tahoma" w:eastAsia="Calibri" w:hAnsi="Tahoma" w:cs="Tahoma"/>
          <w:kern w:val="0"/>
          <w:sz w:val="20"/>
          <w:szCs w:val="20"/>
          <w:lang w:eastAsia="en-US" w:bidi="ar-SA"/>
        </w:rPr>
        <w:t>,</w:t>
      </w:r>
      <w:r>
        <w:rPr>
          <w:rFonts w:ascii="Tahoma" w:eastAsia="Calibri" w:hAnsi="Tahoma" w:cs="Tahoma"/>
          <w:kern w:val="0"/>
          <w:sz w:val="20"/>
          <w:szCs w:val="20"/>
          <w:lang w:eastAsia="en-US" w:bidi="ar-SA"/>
        </w:rPr>
        <w:t>84</w:t>
      </w:r>
      <w:r w:rsidRPr="00C21048">
        <w:rPr>
          <w:rFonts w:ascii="Tahoma" w:eastAsia="Calibri" w:hAnsi="Tahoma" w:cs="Tahoma"/>
          <w:kern w:val="0"/>
          <w:sz w:val="20"/>
          <w:szCs w:val="20"/>
          <w:lang w:eastAsia="en-US" w:bidi="ar-SA"/>
        </w:rPr>
        <w:t xml:space="preserve"> </w:t>
      </w:r>
    </w:p>
    <w:p w:rsidR="00EA4071" w:rsidRPr="00EA4071" w:rsidRDefault="00EA4071" w:rsidP="00EA4071">
      <w:pPr>
        <w:numPr>
          <w:ilvl w:val="0"/>
          <w:numId w:val="19"/>
        </w:numPr>
        <w:spacing w:line="288" w:lineRule="auto"/>
        <w:jc w:val="both"/>
        <w:rPr>
          <w:rFonts w:ascii="Tahoma" w:hAnsi="Tahoma" w:cs="Tahoma"/>
          <w:sz w:val="20"/>
          <w:szCs w:val="20"/>
        </w:rPr>
      </w:pPr>
      <w:r w:rsidRPr="00EA4071">
        <w:rPr>
          <w:rFonts w:ascii="Tahoma" w:hAnsi="Tahoma" w:cs="Tahoma"/>
          <w:sz w:val="20"/>
          <w:szCs w:val="20"/>
        </w:rPr>
        <w:t>Obveze za priznate tražbine Ministarstva financija I viši isplatni red u iznosu od 5.756,82 kn,</w:t>
      </w:r>
    </w:p>
    <w:p w:rsidR="00EA4071" w:rsidRPr="00EA4071" w:rsidRDefault="00EA4071" w:rsidP="00EA4071">
      <w:pPr>
        <w:numPr>
          <w:ilvl w:val="0"/>
          <w:numId w:val="19"/>
        </w:numPr>
        <w:spacing w:line="288" w:lineRule="auto"/>
        <w:jc w:val="both"/>
        <w:rPr>
          <w:rFonts w:ascii="Tahoma" w:hAnsi="Tahoma" w:cs="Tahoma"/>
          <w:sz w:val="20"/>
          <w:szCs w:val="20"/>
        </w:rPr>
      </w:pPr>
      <w:r w:rsidRPr="00EA4071">
        <w:rPr>
          <w:rFonts w:ascii="Tahoma" w:hAnsi="Tahoma" w:cs="Tahoma"/>
          <w:sz w:val="20"/>
          <w:szCs w:val="20"/>
        </w:rPr>
        <w:t>Obveze za priznate tražbine Ministarstva financija II viši isplatni red u iznosu od 15.026,01 kn</w:t>
      </w:r>
    </w:p>
    <w:p w:rsidR="00EA4071" w:rsidRPr="00EA4071" w:rsidRDefault="00EA4071" w:rsidP="00EA4071">
      <w:pPr>
        <w:numPr>
          <w:ilvl w:val="0"/>
          <w:numId w:val="19"/>
        </w:numPr>
        <w:spacing w:line="288" w:lineRule="auto"/>
        <w:jc w:val="both"/>
        <w:rPr>
          <w:rFonts w:ascii="Tahoma" w:hAnsi="Tahoma" w:cs="Tahoma"/>
          <w:sz w:val="20"/>
          <w:szCs w:val="20"/>
        </w:rPr>
      </w:pPr>
      <w:r w:rsidRPr="00EA4071">
        <w:rPr>
          <w:rFonts w:ascii="Tahoma" w:hAnsi="Tahoma" w:cs="Tahoma"/>
          <w:sz w:val="20"/>
          <w:szCs w:val="20"/>
        </w:rPr>
        <w:t xml:space="preserve">Obveze za troškove nastale u stečajnom postupku u iznosu od </w:t>
      </w:r>
      <w:r w:rsidR="009707C2">
        <w:rPr>
          <w:rFonts w:ascii="Tahoma" w:hAnsi="Tahoma" w:cs="Tahoma"/>
          <w:sz w:val="20"/>
          <w:szCs w:val="20"/>
        </w:rPr>
        <w:t>6.187,2</w:t>
      </w:r>
      <w:r w:rsidR="00371D6C">
        <w:rPr>
          <w:rFonts w:ascii="Tahoma" w:hAnsi="Tahoma" w:cs="Tahoma"/>
          <w:sz w:val="20"/>
          <w:szCs w:val="20"/>
        </w:rPr>
        <w:t>0</w:t>
      </w:r>
      <w:r w:rsidRPr="00EA4071">
        <w:rPr>
          <w:rFonts w:ascii="Tahoma" w:hAnsi="Tahoma" w:cs="Tahoma"/>
          <w:sz w:val="20"/>
          <w:szCs w:val="20"/>
        </w:rPr>
        <w:t xml:space="preserve"> kn.</w:t>
      </w:r>
    </w:p>
    <w:p w:rsidR="00EA4071" w:rsidRPr="00EA4071" w:rsidRDefault="00EA4071" w:rsidP="00EA4071">
      <w:pPr>
        <w:spacing w:line="288" w:lineRule="auto"/>
        <w:jc w:val="both"/>
        <w:rPr>
          <w:rFonts w:ascii="Tahoma" w:hAnsi="Tahoma" w:cs="Tahoma"/>
          <w:sz w:val="20"/>
          <w:szCs w:val="20"/>
          <w:lang w:val="pl-PL"/>
        </w:rPr>
      </w:pPr>
    </w:p>
    <w:p w:rsidR="00EA4071" w:rsidRPr="00EA4071" w:rsidRDefault="00EA4071" w:rsidP="00EA4071">
      <w:pPr>
        <w:numPr>
          <w:ilvl w:val="2"/>
          <w:numId w:val="24"/>
        </w:numPr>
        <w:spacing w:line="288" w:lineRule="auto"/>
        <w:jc w:val="both"/>
        <w:rPr>
          <w:rFonts w:ascii="Tahoma" w:hAnsi="Tahoma" w:cs="Tahoma"/>
          <w:b/>
          <w:i/>
          <w:sz w:val="20"/>
          <w:szCs w:val="20"/>
        </w:rPr>
      </w:pPr>
      <w:r w:rsidRPr="00EA4071">
        <w:rPr>
          <w:rFonts w:ascii="Tahoma" w:hAnsi="Tahoma" w:cs="Tahoma"/>
          <w:b/>
          <w:i/>
          <w:sz w:val="20"/>
          <w:szCs w:val="20"/>
        </w:rPr>
        <w:t>Radnje koje će se poduzeti u narednom razdoblju</w:t>
      </w:r>
    </w:p>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iCs/>
          <w:sz w:val="20"/>
          <w:szCs w:val="20"/>
        </w:rPr>
      </w:pPr>
      <w:r w:rsidRPr="00EA4071">
        <w:rPr>
          <w:rFonts w:ascii="Tahoma" w:hAnsi="Tahoma" w:cs="Tahoma"/>
          <w:iCs/>
          <w:sz w:val="20"/>
          <w:szCs w:val="20"/>
        </w:rPr>
        <w:t>Obzirom na činjenicu da je unovčena sva imovina koja je sačinjavala stečajnu masu predlažem da:</w:t>
      </w:r>
    </w:p>
    <w:p w:rsidR="00EA4071" w:rsidRDefault="00EA4071" w:rsidP="001634E7">
      <w:pPr>
        <w:numPr>
          <w:ilvl w:val="0"/>
          <w:numId w:val="25"/>
        </w:numPr>
        <w:spacing w:line="288" w:lineRule="auto"/>
        <w:jc w:val="both"/>
        <w:rPr>
          <w:rFonts w:ascii="Tahoma" w:hAnsi="Tahoma" w:cs="Tahoma"/>
          <w:iCs/>
          <w:sz w:val="20"/>
          <w:szCs w:val="20"/>
        </w:rPr>
      </w:pPr>
      <w:r w:rsidRPr="00EA4071">
        <w:rPr>
          <w:rFonts w:ascii="Tahoma" w:hAnsi="Tahoma" w:cs="Tahoma"/>
          <w:iCs/>
          <w:sz w:val="20"/>
          <w:szCs w:val="20"/>
        </w:rPr>
        <w:t xml:space="preserve">sud pristupi diobi </w:t>
      </w:r>
      <w:proofErr w:type="spellStart"/>
      <w:r w:rsidRPr="00EA4071">
        <w:rPr>
          <w:rFonts w:ascii="Tahoma" w:hAnsi="Tahoma" w:cs="Tahoma"/>
          <w:iCs/>
          <w:sz w:val="20"/>
          <w:szCs w:val="20"/>
        </w:rPr>
        <w:t>kupovnine</w:t>
      </w:r>
      <w:proofErr w:type="spellEnd"/>
      <w:r w:rsidRPr="00EA4071">
        <w:rPr>
          <w:rFonts w:ascii="Tahoma" w:hAnsi="Tahoma" w:cs="Tahoma"/>
          <w:iCs/>
          <w:sz w:val="20"/>
          <w:szCs w:val="20"/>
        </w:rPr>
        <w:t xml:space="preserve"> za motorn</w:t>
      </w:r>
      <w:r w:rsidR="001634E7">
        <w:rPr>
          <w:rFonts w:ascii="Tahoma" w:hAnsi="Tahoma" w:cs="Tahoma"/>
          <w:iCs/>
          <w:sz w:val="20"/>
          <w:szCs w:val="20"/>
        </w:rPr>
        <w:t>o vozilo</w:t>
      </w:r>
      <w:r w:rsidR="001634E7" w:rsidRPr="001634E7">
        <w:t xml:space="preserve"> </w:t>
      </w:r>
      <w:r w:rsidR="001634E7" w:rsidRPr="001634E7">
        <w:rPr>
          <w:rFonts w:ascii="Tahoma" w:hAnsi="Tahoma" w:cs="Tahoma"/>
          <w:iCs/>
          <w:sz w:val="20"/>
          <w:szCs w:val="20"/>
        </w:rPr>
        <w:t xml:space="preserve">Opel </w:t>
      </w:r>
      <w:proofErr w:type="spellStart"/>
      <w:r w:rsidR="001634E7" w:rsidRPr="001634E7">
        <w:rPr>
          <w:rFonts w:ascii="Tahoma" w:hAnsi="Tahoma" w:cs="Tahoma"/>
          <w:iCs/>
          <w:sz w:val="20"/>
          <w:szCs w:val="20"/>
        </w:rPr>
        <w:t>Corsa</w:t>
      </w:r>
      <w:proofErr w:type="spellEnd"/>
      <w:r w:rsidR="001634E7" w:rsidRPr="001634E7">
        <w:rPr>
          <w:rFonts w:ascii="Tahoma" w:hAnsi="Tahoma" w:cs="Tahoma"/>
          <w:iCs/>
          <w:sz w:val="20"/>
          <w:szCs w:val="20"/>
        </w:rPr>
        <w:t xml:space="preserve"> 1.2 iz 2009.g, broj šasije W0L0SDL0896020577 </w:t>
      </w:r>
      <w:r w:rsidR="001634E7">
        <w:rPr>
          <w:rFonts w:ascii="Tahoma" w:hAnsi="Tahoma" w:cs="Tahoma"/>
          <w:iCs/>
          <w:sz w:val="20"/>
          <w:szCs w:val="20"/>
        </w:rPr>
        <w:t xml:space="preserve">unovčeno </w:t>
      </w:r>
      <w:r w:rsidR="001634E7" w:rsidRPr="001634E7">
        <w:rPr>
          <w:rFonts w:ascii="Tahoma" w:hAnsi="Tahoma" w:cs="Tahoma"/>
          <w:iCs/>
          <w:sz w:val="20"/>
          <w:szCs w:val="20"/>
        </w:rPr>
        <w:t>za iznos od 26.050,00 kn</w:t>
      </w:r>
    </w:p>
    <w:p w:rsidR="00C035DD" w:rsidRPr="00EA4071" w:rsidRDefault="00C035DD" w:rsidP="001634E7">
      <w:pPr>
        <w:numPr>
          <w:ilvl w:val="0"/>
          <w:numId w:val="25"/>
        </w:numPr>
        <w:spacing w:line="288" w:lineRule="auto"/>
        <w:jc w:val="both"/>
        <w:rPr>
          <w:rFonts w:ascii="Tahoma" w:hAnsi="Tahoma" w:cs="Tahoma"/>
          <w:iCs/>
          <w:sz w:val="20"/>
          <w:szCs w:val="20"/>
        </w:rPr>
      </w:pPr>
      <w:r>
        <w:rPr>
          <w:rFonts w:ascii="Tahoma" w:hAnsi="Tahoma" w:cs="Tahoma"/>
          <w:iCs/>
          <w:sz w:val="20"/>
          <w:szCs w:val="20"/>
        </w:rPr>
        <w:t>da se odobri troškove stečajnog postupka sukladno ovom izviješću kao i nagradu stečajnom upravitelju sukladno Prilogu 1. ovog izviješća</w:t>
      </w:r>
    </w:p>
    <w:p w:rsidR="00EA4071" w:rsidRPr="00C035DD" w:rsidRDefault="00EA4071" w:rsidP="00EA4071">
      <w:pPr>
        <w:numPr>
          <w:ilvl w:val="0"/>
          <w:numId w:val="25"/>
        </w:numPr>
        <w:spacing w:line="288" w:lineRule="auto"/>
        <w:jc w:val="both"/>
        <w:rPr>
          <w:rFonts w:ascii="Tahoma" w:hAnsi="Tahoma" w:cs="Tahoma"/>
          <w:sz w:val="20"/>
          <w:szCs w:val="20"/>
        </w:rPr>
      </w:pPr>
      <w:r w:rsidRPr="00C035DD">
        <w:rPr>
          <w:rFonts w:ascii="Tahoma" w:hAnsi="Tahoma" w:cs="Tahoma"/>
          <w:iCs/>
          <w:sz w:val="20"/>
          <w:szCs w:val="20"/>
        </w:rPr>
        <w:t xml:space="preserve"> obzirom da je unovčena stečajna masa stečajnog dužnika u cijelosti, st</w:t>
      </w:r>
      <w:r w:rsidR="00C21048" w:rsidRPr="00C035DD">
        <w:rPr>
          <w:rFonts w:ascii="Tahoma" w:hAnsi="Tahoma" w:cs="Tahoma"/>
          <w:iCs/>
          <w:sz w:val="20"/>
          <w:szCs w:val="20"/>
        </w:rPr>
        <w:t>ečajni upravitelj predlaže da sud zakaže završno ročište u ovom stečajnom postupku</w:t>
      </w:r>
      <w:r w:rsidR="00C035DD" w:rsidRPr="00C035DD">
        <w:rPr>
          <w:rFonts w:ascii="Tahoma" w:hAnsi="Tahoma" w:cs="Tahoma"/>
          <w:iCs/>
          <w:sz w:val="20"/>
          <w:szCs w:val="20"/>
        </w:rPr>
        <w:t xml:space="preserve"> nakon čega će stečajni upravitelj podnijeti i završni račun stečajnog dužnika. </w:t>
      </w:r>
      <w:r w:rsidR="00C21048" w:rsidRPr="00C035DD">
        <w:rPr>
          <w:rFonts w:ascii="Tahoma" w:hAnsi="Tahoma" w:cs="Tahoma"/>
          <w:iCs/>
          <w:sz w:val="20"/>
          <w:szCs w:val="20"/>
        </w:rPr>
        <w:t xml:space="preserve"> </w:t>
      </w:r>
    </w:p>
    <w:p w:rsidR="00EA4071" w:rsidRPr="00EA4071" w:rsidRDefault="00EA4071" w:rsidP="00EA4071">
      <w:pPr>
        <w:spacing w:line="288" w:lineRule="auto"/>
        <w:jc w:val="both"/>
        <w:rPr>
          <w:rFonts w:ascii="Tahoma" w:hAnsi="Tahoma" w:cs="Tahoma"/>
          <w:sz w:val="20"/>
          <w:szCs w:val="20"/>
        </w:rPr>
      </w:pPr>
    </w:p>
    <w:p w:rsidR="00EA4071" w:rsidRPr="00EA4071" w:rsidRDefault="00EA4071" w:rsidP="00EA4071">
      <w:pPr>
        <w:spacing w:line="288" w:lineRule="auto"/>
        <w:jc w:val="both"/>
        <w:rPr>
          <w:rFonts w:ascii="Tahoma" w:hAnsi="Tahoma" w:cs="Tahoma"/>
          <w:sz w:val="20"/>
          <w:szCs w:val="20"/>
        </w:rPr>
      </w:pPr>
      <w:r w:rsidRPr="00EA4071">
        <w:rPr>
          <w:rFonts w:ascii="Tahoma" w:hAnsi="Tahoma" w:cs="Tahoma"/>
          <w:sz w:val="20"/>
          <w:szCs w:val="20"/>
        </w:rPr>
        <w:t xml:space="preserve">Stečajni upravitelj </w:t>
      </w:r>
    </w:p>
    <w:p w:rsidR="00EA4071" w:rsidRPr="00EA4071" w:rsidRDefault="00EA4071" w:rsidP="00EA4071">
      <w:pPr>
        <w:spacing w:line="288" w:lineRule="auto"/>
        <w:jc w:val="both"/>
        <w:rPr>
          <w:rFonts w:ascii="Tahoma" w:hAnsi="Tahoma" w:cs="Tahoma"/>
          <w:sz w:val="20"/>
          <w:szCs w:val="20"/>
        </w:rPr>
      </w:pPr>
      <w:proofErr w:type="spellStart"/>
      <w:r w:rsidRPr="00EA4071">
        <w:rPr>
          <w:rFonts w:ascii="Tahoma" w:hAnsi="Tahoma" w:cs="Tahoma"/>
          <w:sz w:val="20"/>
          <w:szCs w:val="20"/>
        </w:rPr>
        <w:t>mr.Jelena</w:t>
      </w:r>
      <w:proofErr w:type="spellEnd"/>
      <w:r w:rsidRPr="00EA4071">
        <w:rPr>
          <w:rFonts w:ascii="Tahoma" w:hAnsi="Tahoma" w:cs="Tahoma"/>
          <w:sz w:val="20"/>
          <w:szCs w:val="20"/>
        </w:rPr>
        <w:t xml:space="preserve"> </w:t>
      </w:r>
      <w:proofErr w:type="spellStart"/>
      <w:r w:rsidRPr="00EA4071">
        <w:rPr>
          <w:rFonts w:ascii="Tahoma" w:hAnsi="Tahoma" w:cs="Tahoma"/>
          <w:sz w:val="20"/>
          <w:szCs w:val="20"/>
        </w:rPr>
        <w:t>Stankus</w:t>
      </w:r>
      <w:proofErr w:type="spellEnd"/>
      <w:r w:rsidRPr="00EA4071">
        <w:rPr>
          <w:rFonts w:ascii="Tahoma" w:hAnsi="Tahoma" w:cs="Tahoma"/>
          <w:sz w:val="20"/>
          <w:szCs w:val="20"/>
        </w:rPr>
        <w:t>-</w:t>
      </w:r>
      <w:proofErr w:type="spellStart"/>
      <w:r w:rsidRPr="00EA4071">
        <w:rPr>
          <w:rFonts w:ascii="Tahoma" w:hAnsi="Tahoma" w:cs="Tahoma"/>
          <w:sz w:val="20"/>
          <w:szCs w:val="20"/>
        </w:rPr>
        <w:t>Tkalec</w:t>
      </w:r>
      <w:proofErr w:type="spellEnd"/>
      <w:r w:rsidRPr="00EA4071">
        <w:rPr>
          <w:rFonts w:ascii="Tahoma" w:hAnsi="Tahoma" w:cs="Tahoma"/>
          <w:sz w:val="20"/>
          <w:szCs w:val="20"/>
        </w:rPr>
        <w:t>, dipl. iur.</w:t>
      </w:r>
    </w:p>
    <w:p w:rsidR="00EA4071" w:rsidRDefault="00EA4071" w:rsidP="004807F5">
      <w:pPr>
        <w:spacing w:line="288" w:lineRule="auto"/>
        <w:jc w:val="both"/>
        <w:rPr>
          <w:rFonts w:ascii="Tahoma" w:hAnsi="Tahoma" w:cs="Tahoma"/>
          <w:sz w:val="20"/>
          <w:szCs w:val="20"/>
        </w:rPr>
      </w:pPr>
    </w:p>
    <w:sectPr w:rsidR="00EA4071" w:rsidSect="00B4107F">
      <w:headerReference w:type="default" r:id="rId9"/>
      <w:footerReference w:type="default" r:id="rId10"/>
      <w:pgSz w:w="11906" w:h="16838"/>
      <w:pgMar w:top="1135" w:right="1133" w:bottom="141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1D4" w:rsidRDefault="00C271D4" w:rsidP="00050D2C">
      <w:pPr>
        <w:spacing w:after="0"/>
      </w:pPr>
      <w:r>
        <w:separator/>
      </w:r>
    </w:p>
  </w:endnote>
  <w:endnote w:type="continuationSeparator" w:id="0">
    <w:p w:rsidR="00C271D4" w:rsidRDefault="00C271D4" w:rsidP="00050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2"/>
      <w:gridCol w:w="8580"/>
    </w:tblGrid>
    <w:tr w:rsidR="00814910">
      <w:tc>
        <w:tcPr>
          <w:tcW w:w="918" w:type="dxa"/>
        </w:tcPr>
        <w:p w:rsidR="00814910" w:rsidRDefault="00814910">
          <w:pPr>
            <w:pStyle w:val="Podnoje"/>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367639" w:rsidRPr="00367639">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814910" w:rsidRDefault="00814910">
          <w:pPr>
            <w:pStyle w:val="Podnoje"/>
          </w:pPr>
        </w:p>
      </w:tc>
    </w:tr>
  </w:tbl>
  <w:p w:rsidR="00814910" w:rsidRDefault="0081491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1D4" w:rsidRDefault="00C271D4" w:rsidP="00050D2C">
      <w:pPr>
        <w:spacing w:after="0"/>
      </w:pPr>
      <w:r>
        <w:separator/>
      </w:r>
    </w:p>
  </w:footnote>
  <w:footnote w:type="continuationSeparator" w:id="0">
    <w:p w:rsidR="00C271D4" w:rsidRDefault="00C271D4" w:rsidP="00050D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D2C" w:rsidRPr="00050D2C" w:rsidRDefault="00050D2C" w:rsidP="00050D2C">
    <w:pPr>
      <w:pStyle w:val="Zaglavlje"/>
      <w:jc w:val="center"/>
      <w:rPr>
        <w:i/>
      </w:rPr>
    </w:pPr>
    <w:r w:rsidRPr="00050D2C">
      <w:rPr>
        <w:i/>
      </w:rPr>
      <w:t>ŠARČEVIĆ d.o.o. u stečaju</w:t>
    </w:r>
  </w:p>
  <w:p w:rsidR="00050D2C" w:rsidRPr="00050D2C" w:rsidRDefault="00050D2C" w:rsidP="00050D2C">
    <w:pPr>
      <w:pStyle w:val="Zaglavlje"/>
      <w:jc w:val="center"/>
      <w:rPr>
        <w:i/>
      </w:rPr>
    </w:pPr>
    <w:r w:rsidRPr="00050D2C">
      <w:rPr>
        <w:i/>
      </w:rPr>
      <w:t xml:space="preserve">Vladimira Nazora 16, </w:t>
    </w:r>
    <w:proofErr w:type="spellStart"/>
    <w:r w:rsidRPr="00050D2C">
      <w:rPr>
        <w:i/>
      </w:rPr>
      <w:t>Žigrovec</w:t>
    </w:r>
    <w:proofErr w:type="spellEnd"/>
  </w:p>
  <w:p w:rsidR="00050D2C" w:rsidRDefault="00050D2C" w:rsidP="00050D2C">
    <w:pPr>
      <w:pStyle w:val="Zaglavlje"/>
      <w:pBdr>
        <w:bottom w:val="single" w:sz="12" w:space="1" w:color="auto"/>
      </w:pBdr>
      <w:jc w:val="center"/>
      <w:rPr>
        <w:i/>
      </w:rPr>
    </w:pPr>
    <w:r w:rsidRPr="00050D2C">
      <w:rPr>
        <w:i/>
      </w:rPr>
      <w:t>OIB: 26782775609</w:t>
    </w:r>
  </w:p>
  <w:p w:rsidR="00050D2C" w:rsidRPr="00050D2C" w:rsidRDefault="00050D2C" w:rsidP="00050D2C">
    <w:pPr>
      <w:pStyle w:val="Zaglavlje"/>
      <w:jc w:val="center"/>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F5D2F"/>
    <w:multiLevelType w:val="hybridMultilevel"/>
    <w:tmpl w:val="1DF6B7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98C6F91"/>
    <w:multiLevelType w:val="hybridMultilevel"/>
    <w:tmpl w:val="E0189D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BAD212C"/>
    <w:multiLevelType w:val="hybridMultilevel"/>
    <w:tmpl w:val="74E609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78050D3"/>
    <w:multiLevelType w:val="hybridMultilevel"/>
    <w:tmpl w:val="7D0225AA"/>
    <w:lvl w:ilvl="0" w:tplc="4DBCAFEA">
      <w:start w:val="1"/>
      <w:numFmt w:val="lowerLetter"/>
      <w:lvlText w:val="%1)"/>
      <w:lvlJc w:val="left"/>
      <w:pPr>
        <w:ind w:left="720" w:hanging="360"/>
      </w:pPr>
      <w:rPr>
        <w:rFonts w:hint="default"/>
        <w:b w:val="0"/>
      </w:rPr>
    </w:lvl>
    <w:lvl w:ilvl="1" w:tplc="1E84F856">
      <w:start w:val="1"/>
      <w:numFmt w:val="bullet"/>
      <w:lvlText w:val=""/>
      <w:lvlJc w:val="left"/>
      <w:pPr>
        <w:ind w:left="786" w:hanging="360"/>
      </w:pPr>
      <w:rPr>
        <w:rFonts w:ascii="Symbol" w:hAnsi="Symbol" w:hint="default"/>
      </w:rPr>
    </w:lvl>
    <w:lvl w:ilvl="2" w:tplc="62D6351A">
      <w:start w:val="3"/>
      <w:numFmt w:val="upperRoman"/>
      <w:lvlText w:val="%3."/>
      <w:lvlJc w:val="left"/>
      <w:pPr>
        <w:ind w:left="720" w:hanging="720"/>
      </w:pPr>
      <w:rPr>
        <w:rFonts w:hint="default"/>
      </w:r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D806EDA"/>
    <w:multiLevelType w:val="hybridMultilevel"/>
    <w:tmpl w:val="072A11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7C02AE5"/>
    <w:multiLevelType w:val="hybridMultilevel"/>
    <w:tmpl w:val="AC6C25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DE55E33"/>
    <w:multiLevelType w:val="multilevel"/>
    <w:tmpl w:val="0D04D50C"/>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E6476AA"/>
    <w:multiLevelType w:val="hybridMultilevel"/>
    <w:tmpl w:val="1D3623C6"/>
    <w:lvl w:ilvl="0" w:tplc="06729D6E">
      <w:numFmt w:val="bullet"/>
      <w:lvlText w:val="•"/>
      <w:lvlJc w:val="left"/>
      <w:pPr>
        <w:ind w:left="1065" w:hanging="705"/>
      </w:pPr>
      <w:rPr>
        <w:rFonts w:ascii="Tahoma" w:eastAsia="Calibri"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9885DD3"/>
    <w:multiLevelType w:val="multilevel"/>
    <w:tmpl w:val="54C806F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nsid w:val="40CD4286"/>
    <w:multiLevelType w:val="multilevel"/>
    <w:tmpl w:val="A892772C"/>
    <w:lvl w:ilvl="0">
      <w:start w:val="1"/>
      <w:numFmt w:val="decimal"/>
      <w:lvlText w:val="%1."/>
      <w:lvlJc w:val="left"/>
      <w:pPr>
        <w:ind w:left="360" w:hanging="360"/>
      </w:pPr>
      <w:rPr>
        <w:b/>
      </w:rPr>
    </w:lvl>
    <w:lvl w:ilvl="1">
      <w:numFmt w:val="bullet"/>
      <w:lvlText w:val="-"/>
      <w:lvlJc w:val="left"/>
      <w:pPr>
        <w:ind w:left="1080" w:hanging="360"/>
      </w:pPr>
      <w:rPr>
        <w:rFonts w:ascii="Century Gothic" w:eastAsia="Times New Roman" w:hAnsi="Century Gothic"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469A4F40"/>
    <w:multiLevelType w:val="hybridMultilevel"/>
    <w:tmpl w:val="B680C9EE"/>
    <w:lvl w:ilvl="0" w:tplc="366AE33C">
      <w:start w:val="1"/>
      <w:numFmt w:val="upperLetter"/>
      <w:lvlText w:val="%1)"/>
      <w:lvlJc w:val="left"/>
      <w:pPr>
        <w:ind w:left="720" w:hanging="360"/>
      </w:pPr>
      <w:rPr>
        <w:rFonts w:hint="default"/>
        <w:b/>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47925CFC"/>
    <w:multiLevelType w:val="hybridMultilevel"/>
    <w:tmpl w:val="45B48558"/>
    <w:lvl w:ilvl="0" w:tplc="041A000B">
      <w:start w:val="1"/>
      <w:numFmt w:val="bullet"/>
      <w:lvlText w:val=""/>
      <w:lvlJc w:val="left"/>
      <w:pPr>
        <w:ind w:left="720" w:hanging="360"/>
      </w:pPr>
      <w:rPr>
        <w:rFonts w:ascii="Wingdings" w:hAnsi="Wingdings" w:hint="default"/>
      </w:rPr>
    </w:lvl>
    <w:lvl w:ilvl="1" w:tplc="27E2897A">
      <w:numFmt w:val="bullet"/>
      <w:lvlText w:val="-"/>
      <w:lvlJc w:val="left"/>
      <w:pPr>
        <w:ind w:left="1440" w:hanging="360"/>
      </w:pPr>
      <w:rPr>
        <w:rFonts w:ascii="Century Gothic" w:eastAsia="Times New Roman" w:hAnsi="Century Gothic"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AEA465B"/>
    <w:multiLevelType w:val="hybridMultilevel"/>
    <w:tmpl w:val="95B0F94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13">
    <w:nsid w:val="4E236AD7"/>
    <w:multiLevelType w:val="hybridMultilevel"/>
    <w:tmpl w:val="0E80BE40"/>
    <w:lvl w:ilvl="0" w:tplc="5B5C560C">
      <w:numFmt w:val="bullet"/>
      <w:lvlText w:val="-"/>
      <w:lvlJc w:val="left"/>
      <w:pPr>
        <w:ind w:left="1440" w:hanging="360"/>
      </w:pPr>
      <w:rPr>
        <w:rFonts w:ascii="Century Gothic" w:eastAsia="Times New Roman" w:hAnsi="Century Gothic" w:cs="Times New Roman" w:hint="default"/>
      </w:rPr>
    </w:lvl>
    <w:lvl w:ilvl="1" w:tplc="27E2897A">
      <w:numFmt w:val="bullet"/>
      <w:lvlText w:val="-"/>
      <w:lvlJc w:val="left"/>
      <w:pPr>
        <w:ind w:left="1211" w:hanging="360"/>
      </w:pPr>
      <w:rPr>
        <w:rFonts w:ascii="Century Gothic" w:eastAsia="Times New Roman" w:hAnsi="Century Gothic" w:cs="Arial"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4">
    <w:nsid w:val="4F33159E"/>
    <w:multiLevelType w:val="multilevel"/>
    <w:tmpl w:val="22440F64"/>
    <w:lvl w:ilvl="0">
      <w:start w:val="1"/>
      <w:numFmt w:val="decimal"/>
      <w:lvlText w:val="%1."/>
      <w:lvlJc w:val="left"/>
      <w:pPr>
        <w:ind w:left="360" w:hanging="360"/>
      </w:pPr>
      <w:rPr>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5">
    <w:nsid w:val="53FF2393"/>
    <w:multiLevelType w:val="hybridMultilevel"/>
    <w:tmpl w:val="30CC9376"/>
    <w:lvl w:ilvl="0" w:tplc="041A000F">
      <w:start w:val="1"/>
      <w:numFmt w:val="decimal"/>
      <w:lvlText w:val="%1."/>
      <w:lvlJc w:val="left"/>
      <w:pPr>
        <w:tabs>
          <w:tab w:val="num" w:pos="786"/>
        </w:tabs>
        <w:ind w:left="786" w:hanging="360"/>
      </w:pPr>
      <w:rPr>
        <w:rFonts w:cs="Times New Roman" w:hint="default"/>
      </w:rPr>
    </w:lvl>
    <w:lvl w:ilvl="1" w:tplc="041A0019" w:tentative="1">
      <w:start w:val="1"/>
      <w:numFmt w:val="lowerLetter"/>
      <w:lvlText w:val="%2."/>
      <w:lvlJc w:val="left"/>
      <w:pPr>
        <w:tabs>
          <w:tab w:val="num" w:pos="1506"/>
        </w:tabs>
        <w:ind w:left="1506" w:hanging="360"/>
      </w:pPr>
      <w:rPr>
        <w:rFonts w:cs="Times New Roman"/>
      </w:rPr>
    </w:lvl>
    <w:lvl w:ilvl="2" w:tplc="041A001B" w:tentative="1">
      <w:start w:val="1"/>
      <w:numFmt w:val="lowerRoman"/>
      <w:lvlText w:val="%3."/>
      <w:lvlJc w:val="right"/>
      <w:pPr>
        <w:tabs>
          <w:tab w:val="num" w:pos="2226"/>
        </w:tabs>
        <w:ind w:left="2226" w:hanging="180"/>
      </w:pPr>
      <w:rPr>
        <w:rFonts w:cs="Times New Roman"/>
      </w:rPr>
    </w:lvl>
    <w:lvl w:ilvl="3" w:tplc="041A000F" w:tentative="1">
      <w:start w:val="1"/>
      <w:numFmt w:val="decimal"/>
      <w:lvlText w:val="%4."/>
      <w:lvlJc w:val="left"/>
      <w:pPr>
        <w:tabs>
          <w:tab w:val="num" w:pos="2946"/>
        </w:tabs>
        <w:ind w:left="2946" w:hanging="360"/>
      </w:pPr>
      <w:rPr>
        <w:rFonts w:cs="Times New Roman"/>
      </w:rPr>
    </w:lvl>
    <w:lvl w:ilvl="4" w:tplc="041A0019" w:tentative="1">
      <w:start w:val="1"/>
      <w:numFmt w:val="lowerLetter"/>
      <w:lvlText w:val="%5."/>
      <w:lvlJc w:val="left"/>
      <w:pPr>
        <w:tabs>
          <w:tab w:val="num" w:pos="3666"/>
        </w:tabs>
        <w:ind w:left="3666" w:hanging="360"/>
      </w:pPr>
      <w:rPr>
        <w:rFonts w:cs="Times New Roman"/>
      </w:rPr>
    </w:lvl>
    <w:lvl w:ilvl="5" w:tplc="041A001B" w:tentative="1">
      <w:start w:val="1"/>
      <w:numFmt w:val="lowerRoman"/>
      <w:lvlText w:val="%6."/>
      <w:lvlJc w:val="right"/>
      <w:pPr>
        <w:tabs>
          <w:tab w:val="num" w:pos="4386"/>
        </w:tabs>
        <w:ind w:left="4386" w:hanging="180"/>
      </w:pPr>
      <w:rPr>
        <w:rFonts w:cs="Times New Roman"/>
      </w:rPr>
    </w:lvl>
    <w:lvl w:ilvl="6" w:tplc="041A000F" w:tentative="1">
      <w:start w:val="1"/>
      <w:numFmt w:val="decimal"/>
      <w:lvlText w:val="%7."/>
      <w:lvlJc w:val="left"/>
      <w:pPr>
        <w:tabs>
          <w:tab w:val="num" w:pos="5106"/>
        </w:tabs>
        <w:ind w:left="5106" w:hanging="360"/>
      </w:pPr>
      <w:rPr>
        <w:rFonts w:cs="Times New Roman"/>
      </w:rPr>
    </w:lvl>
    <w:lvl w:ilvl="7" w:tplc="041A0019" w:tentative="1">
      <w:start w:val="1"/>
      <w:numFmt w:val="lowerLetter"/>
      <w:lvlText w:val="%8."/>
      <w:lvlJc w:val="left"/>
      <w:pPr>
        <w:tabs>
          <w:tab w:val="num" w:pos="5826"/>
        </w:tabs>
        <w:ind w:left="5826" w:hanging="360"/>
      </w:pPr>
      <w:rPr>
        <w:rFonts w:cs="Times New Roman"/>
      </w:rPr>
    </w:lvl>
    <w:lvl w:ilvl="8" w:tplc="041A001B" w:tentative="1">
      <w:start w:val="1"/>
      <w:numFmt w:val="lowerRoman"/>
      <w:lvlText w:val="%9."/>
      <w:lvlJc w:val="right"/>
      <w:pPr>
        <w:tabs>
          <w:tab w:val="num" w:pos="6546"/>
        </w:tabs>
        <w:ind w:left="6546" w:hanging="180"/>
      </w:pPr>
      <w:rPr>
        <w:rFonts w:cs="Times New Roman"/>
      </w:rPr>
    </w:lvl>
  </w:abstractNum>
  <w:abstractNum w:abstractNumId="16">
    <w:nsid w:val="611120A9"/>
    <w:multiLevelType w:val="multilevel"/>
    <w:tmpl w:val="5A6EB8D2"/>
    <w:lvl w:ilvl="0">
      <w:numFmt w:val="bullet"/>
      <w:lvlText w:val=""/>
      <w:lvlJc w:val="left"/>
      <w:pPr>
        <w:ind w:left="720" w:hanging="360"/>
      </w:pPr>
      <w:rPr>
        <w:rFonts w:ascii="Wingdings" w:hAnsi="Wingdings"/>
      </w:rPr>
    </w:lvl>
    <w:lvl w:ilvl="1">
      <w:numFmt w:val="bullet"/>
      <w:lvlText w:val="-"/>
      <w:lvlJc w:val="left"/>
      <w:pPr>
        <w:ind w:left="360" w:hanging="360"/>
      </w:pPr>
      <w:rPr>
        <w:rFonts w:ascii="Century Gothic" w:eastAsia="Times New Roman" w:hAnsi="Century Gothic"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nsid w:val="614C6810"/>
    <w:multiLevelType w:val="hybridMultilevel"/>
    <w:tmpl w:val="D1BA8B8E"/>
    <w:lvl w:ilvl="0" w:tplc="1E84F85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62977526"/>
    <w:multiLevelType w:val="multilevel"/>
    <w:tmpl w:val="E84E8510"/>
    <w:lvl w:ilvl="0">
      <w:numFmt w:val="bullet"/>
      <w:lvlText w:val=""/>
      <w:lvlJc w:val="left"/>
      <w:pPr>
        <w:ind w:left="720" w:hanging="360"/>
      </w:pPr>
      <w:rPr>
        <w:rFonts w:ascii="Symbol" w:hAnsi="Symbol"/>
      </w:rPr>
    </w:lvl>
    <w:lvl w:ilvl="1">
      <w:numFmt w:val="bullet"/>
      <w:lvlText w:val="o"/>
      <w:lvlJc w:val="left"/>
      <w:pPr>
        <w:ind w:left="644"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62C163DA"/>
    <w:multiLevelType w:val="multilevel"/>
    <w:tmpl w:val="BA1E92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4957DB1"/>
    <w:multiLevelType w:val="hybridMultilevel"/>
    <w:tmpl w:val="079A100A"/>
    <w:lvl w:ilvl="0" w:tplc="AC502C28">
      <w:numFmt w:val="bullet"/>
      <w:lvlText w:val="-"/>
      <w:lvlJc w:val="left"/>
      <w:pPr>
        <w:ind w:left="720" w:hanging="360"/>
      </w:pPr>
      <w:rPr>
        <w:rFonts w:ascii="Century Gothic" w:eastAsia="Times New Roman" w:hAnsi="Century Gothic" w:cs="Times New Roman"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64EF6237"/>
    <w:multiLevelType w:val="multilevel"/>
    <w:tmpl w:val="23804C00"/>
    <w:lvl w:ilvl="0">
      <w:start w:val="1"/>
      <w:numFmt w:val="decimal"/>
      <w:lvlText w:val="%1."/>
      <w:lvlJc w:val="left"/>
      <w:pPr>
        <w:ind w:left="360" w:hanging="360"/>
      </w:pPr>
      <w:rPr>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2">
    <w:nsid w:val="64F55515"/>
    <w:multiLevelType w:val="hybridMultilevel"/>
    <w:tmpl w:val="805271B8"/>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3">
    <w:nsid w:val="6C7474A6"/>
    <w:multiLevelType w:val="multilevel"/>
    <w:tmpl w:val="A1AA8DB4"/>
    <w:lvl w:ilvl="0">
      <w:numFmt w:val="bullet"/>
      <w:lvlText w:val="-"/>
      <w:lvlJc w:val="left"/>
      <w:pPr>
        <w:ind w:left="720" w:hanging="360"/>
      </w:pPr>
      <w:rPr>
        <w:rFonts w:ascii="Century Gothic" w:eastAsia="Times New Roman" w:hAnsi="Century Gothic" w:cs="Times New Roman"/>
      </w:rPr>
    </w:lvl>
    <w:lvl w:ilvl="1">
      <w:numFmt w:val="bullet"/>
      <w:lvlText w:val="o"/>
      <w:lvlJc w:val="left"/>
      <w:pPr>
        <w:ind w:left="644"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6C8C1267"/>
    <w:multiLevelType w:val="hybridMultilevel"/>
    <w:tmpl w:val="0742E632"/>
    <w:lvl w:ilvl="0" w:tplc="71F65046">
      <w:start w:val="1"/>
      <w:numFmt w:val="lowerLetter"/>
      <w:lvlText w:val="%1)"/>
      <w:lvlJc w:val="left"/>
      <w:pPr>
        <w:ind w:left="720" w:hanging="360"/>
      </w:pPr>
      <w:rPr>
        <w:rFonts w:eastAsia="Times New Roman" w:hint="default"/>
        <w:b/>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74DC7793"/>
    <w:multiLevelType w:val="multilevel"/>
    <w:tmpl w:val="0E320BC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15"/>
  </w:num>
  <w:num w:numId="2">
    <w:abstractNumId w:val="14"/>
  </w:num>
  <w:num w:numId="3">
    <w:abstractNumId w:val="21"/>
    <w:lvlOverride w:ilvl="0">
      <w:startOverride w:val="1"/>
    </w:lvlOverride>
  </w:num>
  <w:num w:numId="4">
    <w:abstractNumId w:val="16"/>
  </w:num>
  <w:num w:numId="5">
    <w:abstractNumId w:val="6"/>
  </w:num>
  <w:num w:numId="6">
    <w:abstractNumId w:val="9"/>
  </w:num>
  <w:num w:numId="7">
    <w:abstractNumId w:val="18"/>
  </w:num>
  <w:num w:numId="8">
    <w:abstractNumId w:val="23"/>
  </w:num>
  <w:num w:numId="9">
    <w:abstractNumId w:val="8"/>
  </w:num>
  <w:num w:numId="10">
    <w:abstractNumId w:val="25"/>
  </w:num>
  <w:num w:numId="11">
    <w:abstractNumId w:val="5"/>
  </w:num>
  <w:num w:numId="12">
    <w:abstractNumId w:val="2"/>
  </w:num>
  <w:num w:numId="13">
    <w:abstractNumId w:val="0"/>
  </w:num>
  <w:num w:numId="14">
    <w:abstractNumId w:val="7"/>
  </w:num>
  <w:num w:numId="15">
    <w:abstractNumId w:val="20"/>
  </w:num>
  <w:num w:numId="16">
    <w:abstractNumId w:val="24"/>
  </w:num>
  <w:num w:numId="17">
    <w:abstractNumId w:val="10"/>
  </w:num>
  <w:num w:numId="18">
    <w:abstractNumId w:val="22"/>
  </w:num>
  <w:num w:numId="19">
    <w:abstractNumId w:val="19"/>
  </w:num>
  <w:num w:numId="20">
    <w:abstractNumId w:val="11"/>
  </w:num>
  <w:num w:numId="21">
    <w:abstractNumId w:val="13"/>
  </w:num>
  <w:num w:numId="22">
    <w:abstractNumId w:val="17"/>
  </w:num>
  <w:num w:numId="23">
    <w:abstractNumId w:val="1"/>
  </w:num>
  <w:num w:numId="24">
    <w:abstractNumId w:val="3"/>
  </w:num>
  <w:num w:numId="25">
    <w:abstractNumId w:val="4"/>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5000E"/>
    <w:rsid w:val="00050D2C"/>
    <w:rsid w:val="00064145"/>
    <w:rsid w:val="000D6ADA"/>
    <w:rsid w:val="000E1F39"/>
    <w:rsid w:val="000F4AE8"/>
    <w:rsid w:val="0010286F"/>
    <w:rsid w:val="00106E3E"/>
    <w:rsid w:val="0016235A"/>
    <w:rsid w:val="001634E7"/>
    <w:rsid w:val="0019416C"/>
    <w:rsid w:val="00196ABA"/>
    <w:rsid w:val="001B7431"/>
    <w:rsid w:val="001F14B1"/>
    <w:rsid w:val="002B40E5"/>
    <w:rsid w:val="002C4F64"/>
    <w:rsid w:val="002D3C80"/>
    <w:rsid w:val="00367639"/>
    <w:rsid w:val="00371D6C"/>
    <w:rsid w:val="003943D5"/>
    <w:rsid w:val="003A31E9"/>
    <w:rsid w:val="004061DB"/>
    <w:rsid w:val="004443A6"/>
    <w:rsid w:val="0045574A"/>
    <w:rsid w:val="004807F5"/>
    <w:rsid w:val="00500761"/>
    <w:rsid w:val="0050637E"/>
    <w:rsid w:val="0054640E"/>
    <w:rsid w:val="00556543"/>
    <w:rsid w:val="00557E58"/>
    <w:rsid w:val="0058182C"/>
    <w:rsid w:val="005A20CA"/>
    <w:rsid w:val="005C233A"/>
    <w:rsid w:val="005F1B8D"/>
    <w:rsid w:val="006222CA"/>
    <w:rsid w:val="00637C42"/>
    <w:rsid w:val="006A176A"/>
    <w:rsid w:val="006B37C7"/>
    <w:rsid w:val="006E6D70"/>
    <w:rsid w:val="006E74CD"/>
    <w:rsid w:val="00745158"/>
    <w:rsid w:val="00786D9A"/>
    <w:rsid w:val="007C60A8"/>
    <w:rsid w:val="00814910"/>
    <w:rsid w:val="00831D6A"/>
    <w:rsid w:val="00832055"/>
    <w:rsid w:val="008512FB"/>
    <w:rsid w:val="00873D29"/>
    <w:rsid w:val="008F336D"/>
    <w:rsid w:val="00933840"/>
    <w:rsid w:val="009666EB"/>
    <w:rsid w:val="009707C2"/>
    <w:rsid w:val="009B4508"/>
    <w:rsid w:val="009E5FDE"/>
    <w:rsid w:val="00A340D4"/>
    <w:rsid w:val="00A552FC"/>
    <w:rsid w:val="00A61DC5"/>
    <w:rsid w:val="00AE67BE"/>
    <w:rsid w:val="00AF07FE"/>
    <w:rsid w:val="00AF47BD"/>
    <w:rsid w:val="00B0555B"/>
    <w:rsid w:val="00B3105E"/>
    <w:rsid w:val="00B33437"/>
    <w:rsid w:val="00B40F3B"/>
    <w:rsid w:val="00B4107F"/>
    <w:rsid w:val="00B41986"/>
    <w:rsid w:val="00B43B96"/>
    <w:rsid w:val="00B550C7"/>
    <w:rsid w:val="00B94C86"/>
    <w:rsid w:val="00B94EB6"/>
    <w:rsid w:val="00BA220B"/>
    <w:rsid w:val="00BB79DB"/>
    <w:rsid w:val="00BC00EF"/>
    <w:rsid w:val="00BC4656"/>
    <w:rsid w:val="00BD343C"/>
    <w:rsid w:val="00BF7810"/>
    <w:rsid w:val="00C035DD"/>
    <w:rsid w:val="00C17315"/>
    <w:rsid w:val="00C21048"/>
    <w:rsid w:val="00C271D4"/>
    <w:rsid w:val="00C32322"/>
    <w:rsid w:val="00C376B8"/>
    <w:rsid w:val="00C441A6"/>
    <w:rsid w:val="00C61F72"/>
    <w:rsid w:val="00CB3DF1"/>
    <w:rsid w:val="00CE1C8B"/>
    <w:rsid w:val="00CE2D43"/>
    <w:rsid w:val="00CF0205"/>
    <w:rsid w:val="00D1091E"/>
    <w:rsid w:val="00D2438B"/>
    <w:rsid w:val="00D26A5D"/>
    <w:rsid w:val="00D56E9C"/>
    <w:rsid w:val="00D614A0"/>
    <w:rsid w:val="00D725E9"/>
    <w:rsid w:val="00D94179"/>
    <w:rsid w:val="00E10794"/>
    <w:rsid w:val="00E17C27"/>
    <w:rsid w:val="00E74DF7"/>
    <w:rsid w:val="00E87DB2"/>
    <w:rsid w:val="00EA4071"/>
    <w:rsid w:val="00EA7C8A"/>
    <w:rsid w:val="00ED1A26"/>
    <w:rsid w:val="00EE77EF"/>
    <w:rsid w:val="00EF524A"/>
    <w:rsid w:val="00F31547"/>
    <w:rsid w:val="00F376DD"/>
    <w:rsid w:val="00F60351"/>
    <w:rsid w:val="00F768AF"/>
    <w:rsid w:val="00F839DD"/>
    <w:rsid w:val="00FC0F21"/>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37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iPriority w:val="99"/>
    <w:unhideWhenUsed/>
    <w:rsid w:val="00050D2C"/>
    <w:pPr>
      <w:tabs>
        <w:tab w:val="center" w:pos="4536"/>
        <w:tab w:val="right" w:pos="9072"/>
      </w:tabs>
      <w:spacing w:after="0"/>
    </w:pPr>
  </w:style>
  <w:style w:type="character" w:customStyle="1" w:styleId="ZaglavljeChar">
    <w:name w:val="Zaglavlje Char"/>
    <w:basedOn w:val="Zadanifontodlomka"/>
    <w:link w:val="Zaglavlje"/>
    <w:uiPriority w:val="99"/>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BF7810"/>
    <w:rPr>
      <w:i/>
      <w:iCs/>
    </w:rPr>
  </w:style>
  <w:style w:type="paragraph" w:styleId="Tekstbalonia">
    <w:name w:val="Balloon Text"/>
    <w:basedOn w:val="Normal"/>
    <w:link w:val="TekstbaloniaChar"/>
    <w:uiPriority w:val="99"/>
    <w:semiHidden/>
    <w:unhideWhenUsed/>
    <w:rsid w:val="00BC4656"/>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C4656"/>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37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iPriority w:val="99"/>
    <w:unhideWhenUsed/>
    <w:rsid w:val="00050D2C"/>
    <w:pPr>
      <w:tabs>
        <w:tab w:val="center" w:pos="4536"/>
        <w:tab w:val="right" w:pos="9072"/>
      </w:tabs>
      <w:spacing w:after="0"/>
    </w:pPr>
  </w:style>
  <w:style w:type="character" w:customStyle="1" w:styleId="ZaglavljeChar">
    <w:name w:val="Zaglavlje Char"/>
    <w:basedOn w:val="Zadanifontodlomka"/>
    <w:link w:val="Zaglavlje"/>
    <w:uiPriority w:val="99"/>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BF7810"/>
    <w:rPr>
      <w:i/>
      <w:iCs/>
    </w:rPr>
  </w:style>
  <w:style w:type="paragraph" w:styleId="Tekstbalonia">
    <w:name w:val="Balloon Text"/>
    <w:basedOn w:val="Normal"/>
    <w:link w:val="TekstbaloniaChar"/>
    <w:uiPriority w:val="99"/>
    <w:semiHidden/>
    <w:unhideWhenUsed/>
    <w:rsid w:val="00BC4656"/>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C4656"/>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77F76-E40D-4149-8A83-A6DB7579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1692</Words>
  <Characters>9646</Characters>
  <Application>Microsoft Office Word</Application>
  <DocSecurity>0</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cp:lastPrinted>2016-08-23T07:30:00Z</cp:lastPrinted>
  <dcterms:created xsi:type="dcterms:W3CDTF">2016-09-09T12:51:00Z</dcterms:created>
  <dcterms:modified xsi:type="dcterms:W3CDTF">2016-09-09T12:51:00Z</dcterms:modified>
</cp:coreProperties>
</file>